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C1A24" w14:textId="60437DA2" w:rsidR="005831EA" w:rsidRPr="007D674E" w:rsidRDefault="00F16D01" w:rsidP="00F16D01">
      <w:pPr>
        <w:ind w:left="5812"/>
        <w:rPr>
          <w:color w:val="000000" w:themeColor="text1"/>
          <w:lang w:eastAsia="uk-UA"/>
        </w:rPr>
      </w:pPr>
      <w:r w:rsidRPr="007D674E">
        <w:rPr>
          <w:color w:val="000000" w:themeColor="text1"/>
          <w:lang w:eastAsia="uk-UA"/>
        </w:rPr>
        <w:t>Додаток №</w:t>
      </w:r>
      <w:r w:rsidR="00D0752A" w:rsidRPr="007D674E">
        <w:rPr>
          <w:color w:val="000000" w:themeColor="text1"/>
          <w:lang w:eastAsia="uk-UA"/>
        </w:rPr>
        <w:t xml:space="preserve"> </w:t>
      </w:r>
      <w:r w:rsidR="00A66B20">
        <w:rPr>
          <w:color w:val="000000" w:themeColor="text1"/>
          <w:lang w:eastAsia="uk-UA"/>
        </w:rPr>
        <w:t>235</w:t>
      </w:r>
    </w:p>
    <w:p w14:paraId="189393D9" w14:textId="77777777" w:rsidR="005831EA" w:rsidRPr="007D674E" w:rsidRDefault="00F16D01" w:rsidP="00F16D01">
      <w:pPr>
        <w:ind w:left="5812"/>
        <w:rPr>
          <w:color w:val="000000" w:themeColor="text1"/>
          <w:lang w:eastAsia="uk-UA"/>
        </w:rPr>
      </w:pPr>
      <w:r w:rsidRPr="007D674E">
        <w:rPr>
          <w:color w:val="000000" w:themeColor="text1"/>
          <w:lang w:eastAsia="uk-UA"/>
        </w:rPr>
        <w:t>до н</w:t>
      </w:r>
      <w:r w:rsidR="005831EA" w:rsidRPr="007D674E">
        <w:rPr>
          <w:color w:val="000000" w:themeColor="text1"/>
          <w:lang w:eastAsia="uk-UA"/>
        </w:rPr>
        <w:t>аказ</w:t>
      </w:r>
      <w:r w:rsidRPr="007D674E">
        <w:rPr>
          <w:color w:val="000000" w:themeColor="text1"/>
          <w:lang w:eastAsia="uk-UA"/>
        </w:rPr>
        <w:t>у</w:t>
      </w:r>
      <w:r w:rsidR="005831EA" w:rsidRPr="007D674E">
        <w:rPr>
          <w:color w:val="000000" w:themeColor="text1"/>
          <w:lang w:eastAsia="uk-UA"/>
        </w:rPr>
        <w:t xml:space="preserve"> </w:t>
      </w:r>
      <w:r w:rsidRPr="007D674E">
        <w:rPr>
          <w:color w:val="000000" w:themeColor="text1"/>
          <w:lang w:eastAsia="uk-UA"/>
        </w:rPr>
        <w:t>директора департаменту</w:t>
      </w:r>
      <w:r w:rsidR="005831EA" w:rsidRPr="007D674E">
        <w:rPr>
          <w:color w:val="000000" w:themeColor="text1"/>
          <w:lang w:eastAsia="uk-UA"/>
        </w:rPr>
        <w:t xml:space="preserve"> соціальної політики  </w:t>
      </w:r>
      <w:r w:rsidRPr="007D674E">
        <w:rPr>
          <w:color w:val="000000" w:themeColor="text1"/>
          <w:lang w:eastAsia="uk-UA"/>
        </w:rPr>
        <w:t>міської ради</w:t>
      </w:r>
      <w:r w:rsidR="005831EA" w:rsidRPr="007D674E">
        <w:rPr>
          <w:color w:val="000000" w:themeColor="text1"/>
          <w:lang w:eastAsia="uk-UA"/>
        </w:rPr>
        <w:t xml:space="preserve"> </w:t>
      </w:r>
    </w:p>
    <w:p w14:paraId="709BAB38" w14:textId="76CA35B7" w:rsidR="0069140D" w:rsidRPr="007D674E" w:rsidRDefault="0069140D" w:rsidP="0069140D">
      <w:pPr>
        <w:ind w:left="3540" w:firstLine="708"/>
        <w:contextualSpacing/>
        <w:jc w:val="center"/>
        <w:rPr>
          <w:color w:val="000000" w:themeColor="text1"/>
          <w:u w:val="single"/>
          <w:lang w:eastAsia="uk-UA"/>
        </w:rPr>
      </w:pPr>
      <w:r w:rsidRPr="007D674E">
        <w:rPr>
          <w:color w:val="000000" w:themeColor="text1"/>
          <w:lang w:eastAsia="uk-UA"/>
        </w:rPr>
        <w:t xml:space="preserve">  </w:t>
      </w:r>
      <w:r w:rsidR="007D674E">
        <w:rPr>
          <w:color w:val="000000" w:themeColor="text1"/>
          <w:u w:val="single"/>
          <w:lang w:eastAsia="uk-UA"/>
        </w:rPr>
        <w:t xml:space="preserve">від </w:t>
      </w:r>
      <w:r w:rsidR="00A66B20">
        <w:rPr>
          <w:color w:val="000000" w:themeColor="text1"/>
          <w:u w:val="single"/>
          <w:lang w:eastAsia="uk-UA"/>
        </w:rPr>
        <w:t>14</w:t>
      </w:r>
      <w:r w:rsidR="00515A23" w:rsidRPr="007D674E">
        <w:rPr>
          <w:color w:val="000000" w:themeColor="text1"/>
          <w:u w:val="single"/>
          <w:lang w:eastAsia="uk-UA"/>
        </w:rPr>
        <w:t>.0</w:t>
      </w:r>
      <w:r w:rsidR="009F4CF8">
        <w:rPr>
          <w:color w:val="000000" w:themeColor="text1"/>
          <w:u w:val="single"/>
          <w:lang w:eastAsia="uk-UA"/>
        </w:rPr>
        <w:t>1</w:t>
      </w:r>
      <w:r w:rsidR="00515A23" w:rsidRPr="007D674E">
        <w:rPr>
          <w:color w:val="000000" w:themeColor="text1"/>
          <w:u w:val="single"/>
          <w:lang w:eastAsia="uk-UA"/>
        </w:rPr>
        <w:t>.202</w:t>
      </w:r>
      <w:r w:rsidR="00A66B20">
        <w:rPr>
          <w:color w:val="000000" w:themeColor="text1"/>
          <w:u w:val="single"/>
          <w:lang w:eastAsia="uk-UA"/>
        </w:rPr>
        <w:t>6</w:t>
      </w:r>
      <w:r w:rsidR="00515A23" w:rsidRPr="007D674E">
        <w:rPr>
          <w:color w:val="000000" w:themeColor="text1"/>
          <w:u w:val="single"/>
          <w:lang w:eastAsia="uk-UA"/>
        </w:rPr>
        <w:t xml:space="preserve">. № </w:t>
      </w:r>
      <w:r w:rsidR="00A66B20">
        <w:rPr>
          <w:color w:val="000000" w:themeColor="text1"/>
          <w:u w:val="single"/>
          <w:lang w:eastAsia="uk-UA"/>
        </w:rPr>
        <w:t>7</w:t>
      </w:r>
      <w:bookmarkStart w:id="0" w:name="_GoBack"/>
      <w:bookmarkEnd w:id="0"/>
      <w:r w:rsidR="00515A23" w:rsidRPr="007D674E">
        <w:rPr>
          <w:color w:val="000000" w:themeColor="text1"/>
          <w:u w:val="single"/>
          <w:lang w:eastAsia="uk-UA"/>
        </w:rPr>
        <w:t>-О</w:t>
      </w:r>
    </w:p>
    <w:p w14:paraId="1F0476D0" w14:textId="77777777" w:rsidR="0022766C" w:rsidRPr="00EC3A13" w:rsidRDefault="0022766C" w:rsidP="00300593">
      <w:pPr>
        <w:ind w:left="6096"/>
        <w:jc w:val="center"/>
        <w:rPr>
          <w:sz w:val="28"/>
          <w:szCs w:val="28"/>
        </w:rPr>
      </w:pPr>
    </w:p>
    <w:p w14:paraId="094EB998" w14:textId="77777777" w:rsidR="00201FED" w:rsidRPr="00EC3A13" w:rsidRDefault="00813834" w:rsidP="00813834">
      <w:pPr>
        <w:rPr>
          <w:b/>
        </w:rPr>
      </w:pPr>
      <w:r w:rsidRPr="00EC3A13">
        <w:rPr>
          <w:sz w:val="28"/>
          <w:szCs w:val="28"/>
        </w:rPr>
        <w:t xml:space="preserve">                                               </w:t>
      </w:r>
      <w:r w:rsidR="00201FED" w:rsidRPr="00EC3A13">
        <w:rPr>
          <w:b/>
        </w:rPr>
        <w:t>ІНФОРМАЦІЙНА КАРТКА</w:t>
      </w:r>
    </w:p>
    <w:p w14:paraId="2C32C041" w14:textId="6545F491" w:rsidR="00201FED" w:rsidRPr="00EC3A13" w:rsidRDefault="00AC5432" w:rsidP="00201FED">
      <w:pPr>
        <w:jc w:val="center"/>
        <w:rPr>
          <w:b/>
        </w:rPr>
      </w:pPr>
      <w:r>
        <w:rPr>
          <w:b/>
        </w:rPr>
        <w:t>адміністратив</w:t>
      </w:r>
      <w:r w:rsidR="007A0732">
        <w:rPr>
          <w:b/>
        </w:rPr>
        <w:t>ної</w:t>
      </w:r>
      <w:r w:rsidR="00201FED" w:rsidRPr="00EC3A13">
        <w:rPr>
          <w:b/>
        </w:rPr>
        <w:t xml:space="preserve"> послуги</w:t>
      </w:r>
    </w:p>
    <w:p w14:paraId="7A66663A" w14:textId="77777777" w:rsidR="00476FBB" w:rsidRPr="00EC3A13" w:rsidRDefault="00476FBB" w:rsidP="00201FED">
      <w:pPr>
        <w:jc w:val="center"/>
        <w:rPr>
          <w:b/>
        </w:rPr>
      </w:pPr>
    </w:p>
    <w:p w14:paraId="4D04F6E3" w14:textId="2D138507" w:rsidR="00201FED" w:rsidRPr="007D674E" w:rsidRDefault="00BD7791" w:rsidP="00201FED">
      <w:pPr>
        <w:jc w:val="center"/>
        <w:rPr>
          <w:b/>
          <w:i/>
          <w:sz w:val="26"/>
          <w:szCs w:val="26"/>
        </w:rPr>
      </w:pPr>
      <w:r>
        <w:rPr>
          <w:b/>
          <w:i/>
          <w:sz w:val="26"/>
          <w:szCs w:val="26"/>
        </w:rPr>
        <w:t>«</w:t>
      </w:r>
      <w:r w:rsidR="007D674E" w:rsidRPr="007D674E">
        <w:rPr>
          <w:b/>
          <w:i/>
          <w:sz w:val="26"/>
          <w:szCs w:val="26"/>
        </w:rPr>
        <w:t>Прийняття рішення щодо надання соціальної послуг</w:t>
      </w:r>
      <w:bookmarkStart w:id="1" w:name="_Hlk2153438"/>
      <w:r w:rsidR="007D674E" w:rsidRPr="007D674E">
        <w:rPr>
          <w:b/>
          <w:i/>
          <w:sz w:val="26"/>
          <w:szCs w:val="26"/>
        </w:rPr>
        <w:t>и консультування</w:t>
      </w:r>
      <w:r>
        <w:rPr>
          <w:b/>
          <w:i/>
          <w:sz w:val="26"/>
          <w:szCs w:val="26"/>
        </w:rPr>
        <w:t>»</w:t>
      </w:r>
      <w:r w:rsidR="003003E7" w:rsidRPr="007D674E">
        <w:rPr>
          <w:b/>
          <w:i/>
          <w:caps/>
          <w:sz w:val="26"/>
          <w:szCs w:val="26"/>
        </w:rPr>
        <w:t xml:space="preserve"> </w:t>
      </w:r>
      <w:bookmarkEnd w:id="1"/>
    </w:p>
    <w:p w14:paraId="4DE8E952" w14:textId="77777777" w:rsidR="00B96F0D" w:rsidRPr="00EC3A13" w:rsidRDefault="00B96F0D" w:rsidP="00201FED">
      <w:pPr>
        <w:jc w:val="center"/>
        <w:rPr>
          <w:b/>
          <w:sz w:val="28"/>
          <w:szCs w:val="28"/>
        </w:rPr>
      </w:pPr>
    </w:p>
    <w:tbl>
      <w:tblPr>
        <w:tblW w:w="10065"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402"/>
        <w:gridCol w:w="5988"/>
      </w:tblGrid>
      <w:tr w:rsidR="00096975" w:rsidRPr="00EC3A13" w14:paraId="1E93171F" w14:textId="77777777" w:rsidTr="004C6FF2">
        <w:tc>
          <w:tcPr>
            <w:tcW w:w="10065" w:type="dxa"/>
            <w:gridSpan w:val="3"/>
            <w:tcBorders>
              <w:top w:val="outset" w:sz="6" w:space="0" w:color="000000"/>
              <w:left w:val="outset" w:sz="6" w:space="0" w:color="000000"/>
              <w:bottom w:val="outset" w:sz="6" w:space="0" w:color="000000"/>
              <w:right w:val="outset" w:sz="6" w:space="0" w:color="000000"/>
            </w:tcBorders>
          </w:tcPr>
          <w:p w14:paraId="52804991" w14:textId="2A394C23" w:rsidR="00096975" w:rsidRPr="00EC3A13" w:rsidRDefault="00096975" w:rsidP="00E20FFF">
            <w:pPr>
              <w:jc w:val="center"/>
              <w:rPr>
                <w:b/>
                <w:lang w:eastAsia="uk-UA"/>
              </w:rPr>
            </w:pPr>
            <w:r w:rsidRPr="00EC3A13">
              <w:rPr>
                <w:b/>
                <w:lang w:eastAsia="uk-UA"/>
              </w:rPr>
              <w:t xml:space="preserve">Інформація про суб’єкт надання </w:t>
            </w:r>
            <w:r w:rsidR="00E20FFF">
              <w:rPr>
                <w:b/>
                <w:lang w:eastAsia="uk-UA"/>
              </w:rPr>
              <w:t>соціальної</w:t>
            </w:r>
            <w:r w:rsidRPr="00EC3A13">
              <w:rPr>
                <w:b/>
                <w:lang w:eastAsia="uk-UA"/>
              </w:rPr>
              <w:t xml:space="preserve"> послуги / центр надання адміністративних послуг / виконавчий орган ради територіальної громади</w:t>
            </w:r>
          </w:p>
        </w:tc>
      </w:tr>
      <w:tr w:rsidR="00813834" w:rsidRPr="00EC3A13" w14:paraId="441553A8" w14:textId="77777777" w:rsidTr="004C6FF2">
        <w:tc>
          <w:tcPr>
            <w:tcW w:w="675" w:type="dxa"/>
          </w:tcPr>
          <w:p w14:paraId="0BEAB2C4" w14:textId="77777777" w:rsidR="00813834" w:rsidRPr="00EC3A13" w:rsidRDefault="00813834" w:rsidP="00813834">
            <w:pPr>
              <w:jc w:val="center"/>
            </w:pPr>
            <w:r w:rsidRPr="00EC3A13">
              <w:t>1</w:t>
            </w:r>
          </w:p>
        </w:tc>
        <w:tc>
          <w:tcPr>
            <w:tcW w:w="3402" w:type="dxa"/>
            <w:tcBorders>
              <w:top w:val="outset" w:sz="6" w:space="0" w:color="000000"/>
              <w:left w:val="outset" w:sz="6" w:space="0" w:color="000000"/>
              <w:bottom w:val="outset" w:sz="6" w:space="0" w:color="000000"/>
              <w:right w:val="outset" w:sz="6" w:space="0" w:color="000000"/>
            </w:tcBorders>
          </w:tcPr>
          <w:p w14:paraId="45D8CD03" w14:textId="54AEB799" w:rsidR="00813834" w:rsidRPr="00EC3A13" w:rsidRDefault="00813834" w:rsidP="00E20FFF">
            <w:pPr>
              <w:jc w:val="both"/>
              <w:rPr>
                <w:lang w:eastAsia="uk-UA"/>
              </w:rPr>
            </w:pPr>
            <w:r w:rsidRPr="00EC3A13">
              <w:rPr>
                <w:lang w:eastAsia="uk-UA"/>
              </w:rPr>
              <w:t xml:space="preserve">Найменування суб'єкта надання </w:t>
            </w:r>
            <w:r w:rsidR="00E20FFF">
              <w:rPr>
                <w:lang w:eastAsia="uk-UA"/>
              </w:rPr>
              <w:t>соціальної</w:t>
            </w:r>
            <w:r w:rsidRPr="00EC3A13">
              <w:rPr>
                <w:lang w:eastAsia="uk-UA"/>
              </w:rPr>
              <w:t xml:space="preserve"> послуги</w:t>
            </w:r>
          </w:p>
        </w:tc>
        <w:tc>
          <w:tcPr>
            <w:tcW w:w="5988" w:type="dxa"/>
            <w:tcBorders>
              <w:top w:val="outset" w:sz="6" w:space="0" w:color="000000"/>
              <w:left w:val="outset" w:sz="6" w:space="0" w:color="000000"/>
              <w:bottom w:val="outset" w:sz="6" w:space="0" w:color="000000"/>
              <w:right w:val="outset" w:sz="6" w:space="0" w:color="000000"/>
            </w:tcBorders>
          </w:tcPr>
          <w:p w14:paraId="293DD4B1" w14:textId="77777777" w:rsidR="00813834" w:rsidRPr="00EC3A13" w:rsidRDefault="00813834" w:rsidP="00813834">
            <w:pPr>
              <w:jc w:val="both"/>
              <w:rPr>
                <w:i/>
                <w:lang w:eastAsia="uk-UA"/>
              </w:rPr>
            </w:pPr>
            <w:r w:rsidRPr="00EC3A13">
              <w:t>Департамент соціальної політики Вінницької міської ради</w:t>
            </w:r>
          </w:p>
        </w:tc>
      </w:tr>
      <w:tr w:rsidR="00813834" w:rsidRPr="00EC3A13" w14:paraId="155C8260" w14:textId="77777777" w:rsidTr="004C6FF2">
        <w:tc>
          <w:tcPr>
            <w:tcW w:w="675" w:type="dxa"/>
          </w:tcPr>
          <w:p w14:paraId="01372735" w14:textId="77777777" w:rsidR="00813834" w:rsidRPr="00EC3A13" w:rsidRDefault="00813834" w:rsidP="00813834">
            <w:pPr>
              <w:jc w:val="center"/>
            </w:pPr>
            <w:r w:rsidRPr="00EC3A13">
              <w:t>2</w:t>
            </w:r>
          </w:p>
        </w:tc>
        <w:tc>
          <w:tcPr>
            <w:tcW w:w="3402" w:type="dxa"/>
            <w:tcBorders>
              <w:top w:val="outset" w:sz="6" w:space="0" w:color="000000"/>
              <w:left w:val="outset" w:sz="6" w:space="0" w:color="000000"/>
              <w:bottom w:val="outset" w:sz="6" w:space="0" w:color="000000"/>
              <w:right w:val="outset" w:sz="6" w:space="0" w:color="000000"/>
            </w:tcBorders>
          </w:tcPr>
          <w:p w14:paraId="3BE7C132" w14:textId="77777777" w:rsidR="00813834" w:rsidRPr="00EC3A13" w:rsidRDefault="00813834" w:rsidP="00813834">
            <w:pPr>
              <w:jc w:val="both"/>
              <w:rPr>
                <w:lang w:eastAsia="uk-UA"/>
              </w:rPr>
            </w:pPr>
            <w:r w:rsidRPr="00EC3A13">
              <w:rPr>
                <w:lang w:eastAsia="uk-UA"/>
              </w:rPr>
              <w:t xml:space="preserve">Місцезнаходження </w:t>
            </w:r>
          </w:p>
        </w:tc>
        <w:tc>
          <w:tcPr>
            <w:tcW w:w="5988" w:type="dxa"/>
            <w:tcBorders>
              <w:top w:val="outset" w:sz="6" w:space="0" w:color="000000"/>
              <w:left w:val="outset" w:sz="6" w:space="0" w:color="000000"/>
              <w:bottom w:val="outset" w:sz="6" w:space="0" w:color="000000"/>
              <w:right w:val="outset" w:sz="6" w:space="0" w:color="000000"/>
            </w:tcBorders>
          </w:tcPr>
          <w:p w14:paraId="44EB63B2" w14:textId="1DCE7F4E" w:rsidR="00813834" w:rsidRPr="00EC3A13" w:rsidRDefault="00813834" w:rsidP="00372A6E">
            <w:pPr>
              <w:jc w:val="both"/>
              <w:rPr>
                <w:i/>
                <w:lang w:eastAsia="uk-UA"/>
              </w:rPr>
            </w:pPr>
            <w:r w:rsidRPr="00EC3A13">
              <w:rPr>
                <w:i/>
                <w:lang w:eastAsia="uk-UA"/>
              </w:rPr>
              <w:t>210</w:t>
            </w:r>
            <w:r w:rsidR="00372A6E">
              <w:rPr>
                <w:i/>
                <w:lang w:eastAsia="uk-UA"/>
              </w:rPr>
              <w:t>5</w:t>
            </w:r>
            <w:r w:rsidRPr="00EC3A13">
              <w:rPr>
                <w:i/>
                <w:lang w:eastAsia="uk-UA"/>
              </w:rPr>
              <w:t>0, м. Вінниця, вул. Соборна,50</w:t>
            </w:r>
            <w:r w:rsidR="008A4FE0">
              <w:rPr>
                <w:i/>
                <w:lang w:eastAsia="uk-UA"/>
              </w:rPr>
              <w:t>, каб. 101</w:t>
            </w:r>
          </w:p>
        </w:tc>
      </w:tr>
      <w:tr w:rsidR="00813834" w:rsidRPr="00EC3A13" w14:paraId="1669930E" w14:textId="77777777" w:rsidTr="004C6FF2">
        <w:tc>
          <w:tcPr>
            <w:tcW w:w="675" w:type="dxa"/>
          </w:tcPr>
          <w:p w14:paraId="19026722" w14:textId="77777777" w:rsidR="00813834" w:rsidRPr="00EC3A13" w:rsidRDefault="00813834" w:rsidP="00813834">
            <w:pPr>
              <w:jc w:val="center"/>
            </w:pPr>
            <w:r w:rsidRPr="00EC3A13">
              <w:t>3</w:t>
            </w:r>
          </w:p>
        </w:tc>
        <w:tc>
          <w:tcPr>
            <w:tcW w:w="3402" w:type="dxa"/>
            <w:tcBorders>
              <w:top w:val="outset" w:sz="6" w:space="0" w:color="000000"/>
              <w:left w:val="outset" w:sz="6" w:space="0" w:color="000000"/>
              <w:bottom w:val="outset" w:sz="6" w:space="0" w:color="000000"/>
              <w:right w:val="outset" w:sz="6" w:space="0" w:color="000000"/>
            </w:tcBorders>
          </w:tcPr>
          <w:p w14:paraId="0C3B370E" w14:textId="77777777" w:rsidR="00813834" w:rsidRPr="00EC3A13" w:rsidRDefault="00813834" w:rsidP="00813834">
            <w:pPr>
              <w:jc w:val="both"/>
              <w:rPr>
                <w:lang w:eastAsia="uk-UA"/>
              </w:rPr>
            </w:pPr>
            <w:r w:rsidRPr="00EC3A13">
              <w:rPr>
                <w:lang w:eastAsia="uk-UA"/>
              </w:rPr>
              <w:t xml:space="preserve">Інформація щодо режиму роботи </w:t>
            </w:r>
          </w:p>
        </w:tc>
        <w:tc>
          <w:tcPr>
            <w:tcW w:w="5988" w:type="dxa"/>
            <w:tcBorders>
              <w:top w:val="outset" w:sz="6" w:space="0" w:color="000000"/>
              <w:left w:val="outset" w:sz="6" w:space="0" w:color="000000"/>
              <w:bottom w:val="outset" w:sz="6" w:space="0" w:color="000000"/>
              <w:right w:val="outset" w:sz="6" w:space="0" w:color="000000"/>
            </w:tcBorders>
          </w:tcPr>
          <w:p w14:paraId="7B173FDB" w14:textId="2FDD3EE6" w:rsidR="008A4FE0" w:rsidRDefault="00E20FFF" w:rsidP="001F181A">
            <w:pPr>
              <w:autoSpaceDE w:val="0"/>
              <w:autoSpaceDN w:val="0"/>
              <w:adjustRightInd w:val="0"/>
              <w:rPr>
                <w:i/>
                <w:iCs/>
                <w:color w:val="000000"/>
              </w:rPr>
            </w:pPr>
            <w:r w:rsidRPr="00C11EAC">
              <w:rPr>
                <w:i/>
                <w:iCs/>
                <w:color w:val="000000"/>
              </w:rPr>
              <w:t>П</w:t>
            </w:r>
            <w:r w:rsidR="00E0235F">
              <w:rPr>
                <w:i/>
                <w:iCs/>
                <w:color w:val="000000"/>
              </w:rPr>
              <w:t xml:space="preserve">онеділок-п’ятниця  з </w:t>
            </w:r>
            <w:r w:rsidR="004C43B5">
              <w:rPr>
                <w:i/>
                <w:iCs/>
                <w:color w:val="000000"/>
              </w:rPr>
              <w:t xml:space="preserve">08.30 </w:t>
            </w:r>
            <w:r>
              <w:rPr>
                <w:i/>
                <w:iCs/>
                <w:color w:val="000000"/>
              </w:rPr>
              <w:t>до 1</w:t>
            </w:r>
            <w:r w:rsidR="008909E6">
              <w:rPr>
                <w:i/>
                <w:iCs/>
                <w:color w:val="000000"/>
              </w:rPr>
              <w:t>6</w:t>
            </w:r>
            <w:r w:rsidRPr="00C11EAC">
              <w:rPr>
                <w:i/>
                <w:iCs/>
                <w:color w:val="000000"/>
              </w:rPr>
              <w:t xml:space="preserve">.00 год. </w:t>
            </w:r>
          </w:p>
          <w:p w14:paraId="62D4BD28" w14:textId="23908A52" w:rsidR="00813834" w:rsidRPr="00B96F0D" w:rsidRDefault="00E20FFF" w:rsidP="001F181A">
            <w:pPr>
              <w:autoSpaceDE w:val="0"/>
              <w:autoSpaceDN w:val="0"/>
              <w:adjustRightInd w:val="0"/>
              <w:rPr>
                <w:i/>
                <w:color w:val="000000"/>
                <w:highlight w:val="yellow"/>
              </w:rPr>
            </w:pPr>
            <w:r>
              <w:rPr>
                <w:i/>
                <w:iCs/>
                <w:color w:val="000000"/>
              </w:rPr>
              <w:t>(обідня перерва з 13.00 до 13.30)</w:t>
            </w:r>
          </w:p>
        </w:tc>
      </w:tr>
      <w:tr w:rsidR="00813834" w:rsidRPr="00EC3A13" w14:paraId="449E6470" w14:textId="77777777" w:rsidTr="004C6FF2">
        <w:tc>
          <w:tcPr>
            <w:tcW w:w="675" w:type="dxa"/>
          </w:tcPr>
          <w:p w14:paraId="6B3B4CA9" w14:textId="77777777" w:rsidR="00813834" w:rsidRPr="00EC3A13" w:rsidRDefault="00813834" w:rsidP="00813834">
            <w:pPr>
              <w:jc w:val="center"/>
            </w:pPr>
            <w:r w:rsidRPr="00EC3A13">
              <w:t>4</w:t>
            </w:r>
          </w:p>
        </w:tc>
        <w:tc>
          <w:tcPr>
            <w:tcW w:w="3402" w:type="dxa"/>
            <w:tcBorders>
              <w:top w:val="outset" w:sz="6" w:space="0" w:color="000000"/>
              <w:left w:val="outset" w:sz="6" w:space="0" w:color="000000"/>
              <w:bottom w:val="outset" w:sz="6" w:space="0" w:color="000000"/>
              <w:right w:val="outset" w:sz="6" w:space="0" w:color="000000"/>
            </w:tcBorders>
          </w:tcPr>
          <w:p w14:paraId="5CF8E1A9" w14:textId="77777777" w:rsidR="00813834" w:rsidRPr="00EC3A13" w:rsidRDefault="00813834" w:rsidP="00813834">
            <w:pPr>
              <w:jc w:val="both"/>
              <w:rPr>
                <w:lang w:eastAsia="uk-UA"/>
              </w:rPr>
            </w:pPr>
            <w:r w:rsidRPr="00EC3A13">
              <w:rPr>
                <w:lang w:eastAsia="uk-UA"/>
              </w:rPr>
              <w:t xml:space="preserve">Телефон / факс, електронна  адреса, офіційний веб-сайт </w:t>
            </w:r>
          </w:p>
        </w:tc>
        <w:tc>
          <w:tcPr>
            <w:tcW w:w="5988" w:type="dxa"/>
            <w:tcBorders>
              <w:top w:val="outset" w:sz="6" w:space="0" w:color="000000"/>
              <w:left w:val="outset" w:sz="6" w:space="0" w:color="000000"/>
              <w:bottom w:val="outset" w:sz="6" w:space="0" w:color="000000"/>
              <w:right w:val="outset" w:sz="6" w:space="0" w:color="000000"/>
            </w:tcBorders>
          </w:tcPr>
          <w:p w14:paraId="4DD903AA" w14:textId="77777777" w:rsidR="00E20FFF" w:rsidRDefault="00E20FFF" w:rsidP="00E20FFF">
            <w:pPr>
              <w:pStyle w:val="Default"/>
              <w:rPr>
                <w:lang w:val="uk-UA"/>
              </w:rPr>
            </w:pPr>
            <w:r>
              <w:rPr>
                <w:lang w:val="en-US"/>
              </w:rPr>
              <w:t>Web</w:t>
            </w:r>
            <w:r w:rsidRPr="003F6001">
              <w:rPr>
                <w:lang w:val="uk-UA"/>
              </w:rPr>
              <w:t xml:space="preserve">-сайт: </w:t>
            </w:r>
            <w:hyperlink r:id="rId11" w:history="1">
              <w:r w:rsidRPr="008A31F9">
                <w:rPr>
                  <w:rStyle w:val="ab"/>
                </w:rPr>
                <w:t>http</w:t>
              </w:r>
              <w:r w:rsidRPr="008A31F9">
                <w:rPr>
                  <w:rStyle w:val="ab"/>
                  <w:lang w:val="uk-UA"/>
                </w:rPr>
                <w:t>://</w:t>
              </w:r>
              <w:r w:rsidRPr="008A31F9">
                <w:rPr>
                  <w:rStyle w:val="ab"/>
                </w:rPr>
                <w:t>www</w:t>
              </w:r>
              <w:r w:rsidRPr="008A31F9">
                <w:rPr>
                  <w:rStyle w:val="ab"/>
                  <w:lang w:val="uk-UA"/>
                </w:rPr>
                <w:t>.</w:t>
              </w:r>
              <w:r w:rsidRPr="008A31F9">
                <w:rPr>
                  <w:rStyle w:val="ab"/>
                </w:rPr>
                <w:t>vmr</w:t>
              </w:r>
              <w:r w:rsidRPr="008A31F9">
                <w:rPr>
                  <w:rStyle w:val="ab"/>
                  <w:lang w:val="uk-UA"/>
                </w:rPr>
                <w:t>.</w:t>
              </w:r>
              <w:r w:rsidRPr="008A31F9">
                <w:rPr>
                  <w:rStyle w:val="ab"/>
                </w:rPr>
                <w:t>gov</w:t>
              </w:r>
              <w:r w:rsidRPr="008A31F9">
                <w:rPr>
                  <w:rStyle w:val="ab"/>
                  <w:lang w:val="uk-UA"/>
                </w:rPr>
                <w:t>.</w:t>
              </w:r>
              <w:r w:rsidRPr="008A31F9">
                <w:rPr>
                  <w:rStyle w:val="ab"/>
                </w:rPr>
                <w:t>ua</w:t>
              </w:r>
            </w:hyperlink>
          </w:p>
          <w:p w14:paraId="196E71CB" w14:textId="77777777" w:rsidR="00E20FFF" w:rsidRPr="00E20FFF" w:rsidRDefault="00E20FFF" w:rsidP="00E20FFF">
            <w:pPr>
              <w:pStyle w:val="Default"/>
              <w:rPr>
                <w:lang w:val="uk-UA"/>
              </w:rPr>
            </w:pPr>
            <w:r>
              <w:rPr>
                <w:lang w:val="en-US"/>
              </w:rPr>
              <w:t>Email</w:t>
            </w:r>
            <w:r w:rsidRPr="00E20FFF">
              <w:rPr>
                <w:lang w:val="uk-UA"/>
              </w:rPr>
              <w:t xml:space="preserve">: </w:t>
            </w:r>
            <w:hyperlink r:id="rId12" w:history="1">
              <w:r w:rsidRPr="008A31F9">
                <w:rPr>
                  <w:rStyle w:val="ab"/>
                  <w:lang w:val="en-US"/>
                </w:rPr>
                <w:t>gupszn</w:t>
              </w:r>
              <w:r w:rsidRPr="00E20FFF">
                <w:rPr>
                  <w:rStyle w:val="ab"/>
                  <w:lang w:val="uk-UA"/>
                </w:rPr>
                <w:t>@</w:t>
              </w:r>
              <w:r w:rsidRPr="008A31F9">
                <w:rPr>
                  <w:rStyle w:val="ab"/>
                  <w:lang w:val="en-US"/>
                </w:rPr>
                <w:t>vmr</w:t>
              </w:r>
              <w:r w:rsidRPr="00E20FFF">
                <w:rPr>
                  <w:rStyle w:val="ab"/>
                  <w:lang w:val="uk-UA"/>
                </w:rPr>
                <w:t>.</w:t>
              </w:r>
              <w:r w:rsidRPr="008A31F9">
                <w:rPr>
                  <w:rStyle w:val="ab"/>
                  <w:lang w:val="en-US"/>
                </w:rPr>
                <w:t>gov</w:t>
              </w:r>
              <w:r w:rsidRPr="00E20FFF">
                <w:rPr>
                  <w:rStyle w:val="ab"/>
                  <w:lang w:val="uk-UA"/>
                </w:rPr>
                <w:t>.</w:t>
              </w:r>
              <w:r w:rsidRPr="008A31F9">
                <w:rPr>
                  <w:rStyle w:val="ab"/>
                  <w:lang w:val="en-US"/>
                </w:rPr>
                <w:t>ua</w:t>
              </w:r>
            </w:hyperlink>
          </w:p>
          <w:p w14:paraId="3D1034D7" w14:textId="77777777" w:rsidR="00E20FFF" w:rsidRDefault="00E20FFF" w:rsidP="00E20FFF">
            <w:pPr>
              <w:pStyle w:val="Default"/>
            </w:pPr>
            <w:r>
              <w:rPr>
                <w:i/>
                <w:iCs/>
                <w:lang w:val="uk-UA"/>
              </w:rPr>
              <w:t>Адреса: м. Вінниця,</w:t>
            </w:r>
            <w:r w:rsidRPr="00E20FFF">
              <w:rPr>
                <w:i/>
                <w:iCs/>
                <w:lang w:val="uk-UA"/>
              </w:rPr>
              <w:t xml:space="preserve"> вул. </w:t>
            </w:r>
            <w:r>
              <w:rPr>
                <w:i/>
                <w:iCs/>
              </w:rPr>
              <w:t xml:space="preserve">Соборна, 50, </w:t>
            </w:r>
            <w:r>
              <w:t xml:space="preserve"> </w:t>
            </w:r>
          </w:p>
          <w:p w14:paraId="5F185C6B" w14:textId="540832CB" w:rsidR="00813834" w:rsidRPr="0067746B" w:rsidRDefault="00E20FFF" w:rsidP="00AE12FE">
            <w:pPr>
              <w:pStyle w:val="Default"/>
              <w:rPr>
                <w:i/>
                <w:lang w:val="uk-UA"/>
              </w:rPr>
            </w:pPr>
            <w:r w:rsidRPr="0067746B">
              <w:rPr>
                <w:i/>
                <w:lang w:val="uk-UA"/>
              </w:rPr>
              <w:t>Телефони:</w:t>
            </w:r>
            <w:r w:rsidR="0067746B" w:rsidRPr="0067746B">
              <w:rPr>
                <w:i/>
              </w:rPr>
              <w:t xml:space="preserve"> </w:t>
            </w:r>
            <w:r w:rsidRPr="0067746B">
              <w:rPr>
                <w:i/>
              </w:rPr>
              <w:t>50-43-50, 50-86-67</w:t>
            </w:r>
          </w:p>
        </w:tc>
      </w:tr>
      <w:tr w:rsidR="00813834" w:rsidRPr="00EC3A13" w14:paraId="49CAAC10" w14:textId="77777777" w:rsidTr="004C6FF2">
        <w:tc>
          <w:tcPr>
            <w:tcW w:w="10065" w:type="dxa"/>
            <w:gridSpan w:val="3"/>
          </w:tcPr>
          <w:p w14:paraId="0B80084A" w14:textId="7ECCF4C0" w:rsidR="00813834" w:rsidRPr="00EC3A13" w:rsidRDefault="00813834" w:rsidP="00E20FFF">
            <w:pPr>
              <w:jc w:val="center"/>
              <w:rPr>
                <w:b/>
                <w:sz w:val="26"/>
                <w:szCs w:val="26"/>
              </w:rPr>
            </w:pPr>
            <w:r w:rsidRPr="00EC3A13">
              <w:rPr>
                <w:b/>
                <w:sz w:val="26"/>
                <w:szCs w:val="26"/>
              </w:rPr>
              <w:t xml:space="preserve">Нормативні акти, якими регламентується надання </w:t>
            </w:r>
            <w:r w:rsidR="00E20FFF">
              <w:rPr>
                <w:b/>
                <w:sz w:val="26"/>
                <w:szCs w:val="26"/>
              </w:rPr>
              <w:t>соціальної</w:t>
            </w:r>
            <w:r w:rsidRPr="00EC3A13">
              <w:rPr>
                <w:b/>
                <w:sz w:val="26"/>
                <w:szCs w:val="26"/>
              </w:rPr>
              <w:t xml:space="preserve"> послуги</w:t>
            </w:r>
          </w:p>
        </w:tc>
      </w:tr>
      <w:tr w:rsidR="00813834" w:rsidRPr="00EC3A13" w14:paraId="594F24AE" w14:textId="77777777" w:rsidTr="004C6FF2">
        <w:tc>
          <w:tcPr>
            <w:tcW w:w="675" w:type="dxa"/>
          </w:tcPr>
          <w:p w14:paraId="7F37CFF4" w14:textId="77777777" w:rsidR="00813834" w:rsidRPr="00EC3A13" w:rsidRDefault="00813834" w:rsidP="00813834">
            <w:pPr>
              <w:jc w:val="center"/>
            </w:pPr>
            <w:r w:rsidRPr="00EC3A13">
              <w:t>5</w:t>
            </w:r>
          </w:p>
        </w:tc>
        <w:tc>
          <w:tcPr>
            <w:tcW w:w="3402" w:type="dxa"/>
          </w:tcPr>
          <w:p w14:paraId="1B31C44C" w14:textId="77777777" w:rsidR="00813834" w:rsidRPr="00EC3A13" w:rsidRDefault="00813834" w:rsidP="00813834">
            <w:pPr>
              <w:jc w:val="both"/>
            </w:pPr>
            <w:r w:rsidRPr="00EC3A13">
              <w:t>Закони України</w:t>
            </w:r>
          </w:p>
        </w:tc>
        <w:tc>
          <w:tcPr>
            <w:tcW w:w="5988" w:type="dxa"/>
          </w:tcPr>
          <w:p w14:paraId="46F1FEA0" w14:textId="77777777" w:rsidR="007A0732" w:rsidRPr="00195097" w:rsidRDefault="00B96F0D" w:rsidP="007A0732">
            <w:pPr>
              <w:jc w:val="both"/>
            </w:pPr>
            <w:r w:rsidRPr="00195097">
              <w:t xml:space="preserve">Закони України „Про соціальні послуги” від 17.01.2019 № 2671-VIII; </w:t>
            </w:r>
          </w:p>
          <w:p w14:paraId="5F444670" w14:textId="29F213E5" w:rsidR="00813834" w:rsidRPr="00195097" w:rsidRDefault="00DB41D8" w:rsidP="007A0732">
            <w:pPr>
              <w:jc w:val="both"/>
            </w:pPr>
            <w:r w:rsidRPr="00195097">
              <w:t>Закон України «Про адміністративну процедуру» від 17.02.2022 р. № 2073-IX</w:t>
            </w:r>
          </w:p>
        </w:tc>
      </w:tr>
      <w:tr w:rsidR="00B96F0D" w:rsidRPr="00EC3A13" w14:paraId="4CE96C2C" w14:textId="77777777" w:rsidTr="004C6FF2">
        <w:tc>
          <w:tcPr>
            <w:tcW w:w="675" w:type="dxa"/>
          </w:tcPr>
          <w:p w14:paraId="4C3F19ED" w14:textId="77777777" w:rsidR="00B96F0D" w:rsidRPr="00EC3A13" w:rsidRDefault="00B96F0D" w:rsidP="00B96F0D">
            <w:pPr>
              <w:jc w:val="center"/>
            </w:pPr>
            <w:r w:rsidRPr="00EC3A13">
              <w:t>6</w:t>
            </w:r>
          </w:p>
        </w:tc>
        <w:tc>
          <w:tcPr>
            <w:tcW w:w="3402" w:type="dxa"/>
          </w:tcPr>
          <w:p w14:paraId="2BD27676" w14:textId="77777777" w:rsidR="00B96F0D" w:rsidRPr="00EC3A13" w:rsidRDefault="00B96F0D" w:rsidP="00B96F0D">
            <w:pPr>
              <w:jc w:val="both"/>
            </w:pPr>
            <w:r w:rsidRPr="00EC3A13">
              <w:t>Акти Кабінету Міністрів України</w:t>
            </w:r>
          </w:p>
        </w:tc>
        <w:tc>
          <w:tcPr>
            <w:tcW w:w="5988" w:type="dxa"/>
          </w:tcPr>
          <w:p w14:paraId="44174CC8" w14:textId="4DEA6F7F" w:rsidR="007A0732" w:rsidRPr="00195097" w:rsidRDefault="007F6FF9" w:rsidP="00903557">
            <w:pPr>
              <w:jc w:val="both"/>
            </w:pPr>
            <w:r w:rsidRPr="00195097">
              <w:t>Постанова Кабінету Міністрі</w:t>
            </w:r>
            <w:r w:rsidR="008737CF">
              <w:t>в України від 01.06.2020 № 587 «</w:t>
            </w:r>
            <w:r w:rsidRPr="00195097">
              <w:t>Про організац</w:t>
            </w:r>
            <w:r w:rsidR="008737CF">
              <w:t>ію надання соціальних послуг»</w:t>
            </w:r>
            <w:r w:rsidR="002821DF">
              <w:t>.</w:t>
            </w:r>
          </w:p>
        </w:tc>
      </w:tr>
      <w:tr w:rsidR="003A45F6" w:rsidRPr="00EC3A13" w14:paraId="45CCB114" w14:textId="77777777" w:rsidTr="004C6FF2">
        <w:tc>
          <w:tcPr>
            <w:tcW w:w="675" w:type="dxa"/>
          </w:tcPr>
          <w:p w14:paraId="658839B8" w14:textId="0D7EAC0F" w:rsidR="003A45F6" w:rsidRDefault="003A45F6" w:rsidP="003A45F6">
            <w:pPr>
              <w:jc w:val="center"/>
            </w:pPr>
            <w:r>
              <w:t>7</w:t>
            </w:r>
          </w:p>
        </w:tc>
        <w:tc>
          <w:tcPr>
            <w:tcW w:w="3402" w:type="dxa"/>
          </w:tcPr>
          <w:p w14:paraId="361B2C19" w14:textId="54DEA5F8" w:rsidR="003A45F6" w:rsidRPr="00EC3A13" w:rsidRDefault="003A45F6" w:rsidP="003A45F6">
            <w:pPr>
              <w:jc w:val="both"/>
            </w:pPr>
            <w:r w:rsidRPr="005926E2">
              <w:rPr>
                <w:lang w:eastAsia="uk-UA"/>
              </w:rPr>
              <w:t>Акти центральних органів виконавчої влади</w:t>
            </w:r>
          </w:p>
        </w:tc>
        <w:tc>
          <w:tcPr>
            <w:tcW w:w="5988" w:type="dxa"/>
          </w:tcPr>
          <w:p w14:paraId="03FD85E6" w14:textId="77777777" w:rsidR="00AE12FE" w:rsidRDefault="00AE12FE" w:rsidP="00AE12FE">
            <w:pPr>
              <w:jc w:val="both"/>
            </w:pPr>
            <w:r>
              <w:t>Н</w:t>
            </w:r>
            <w:r w:rsidRPr="006C1B6F">
              <w:t xml:space="preserve">аказ Міністерства соціальної політики України </w:t>
            </w:r>
            <w:r w:rsidRPr="00050FA7">
              <w:t xml:space="preserve">від    23.06.2020  р. № 429 </w:t>
            </w:r>
            <w:r w:rsidRPr="006C1B6F">
              <w:t>«Про затвердження    Класифікатора    соціальних    послуг»</w:t>
            </w:r>
            <w:r>
              <w:t>;</w:t>
            </w:r>
            <w:r w:rsidRPr="006C1B6F">
              <w:t xml:space="preserve">  </w:t>
            </w:r>
          </w:p>
          <w:p w14:paraId="30067F7A" w14:textId="77777777" w:rsidR="00AE12FE" w:rsidRDefault="00AE12FE" w:rsidP="00AE12FE">
            <w:pPr>
              <w:jc w:val="both"/>
            </w:pPr>
            <w:r>
              <w:t>Н</w:t>
            </w:r>
            <w:r w:rsidRPr="00050FA7">
              <w:t xml:space="preserve">аказ Міністерства соціальної політики України від 16.11.2020 р. № 769 </w:t>
            </w:r>
            <w:r w:rsidRPr="006C1B6F">
              <w:t xml:space="preserve">«Про затвердження форм документів, необхідних для надання соціальних </w:t>
            </w:r>
            <w:r>
              <w:t>послуг»;</w:t>
            </w:r>
          </w:p>
          <w:p w14:paraId="4B779645" w14:textId="1920E81F" w:rsidR="007F6FF9" w:rsidRPr="00195097" w:rsidRDefault="00AE12FE" w:rsidP="00AE12FE">
            <w:pPr>
              <w:jc w:val="both"/>
            </w:pPr>
            <w:r>
              <w:t>Н</w:t>
            </w:r>
            <w:r w:rsidRPr="00050FA7">
              <w:t xml:space="preserve">аказ Міністерства соціальної політики України від </w:t>
            </w:r>
            <w:r w:rsidR="00FE33F0">
              <w:t>02</w:t>
            </w:r>
            <w:r>
              <w:t>.0</w:t>
            </w:r>
            <w:r w:rsidR="00FE33F0">
              <w:t>7</w:t>
            </w:r>
            <w:r>
              <w:t>.201</w:t>
            </w:r>
            <w:r w:rsidR="00FE33F0">
              <w:t>5</w:t>
            </w:r>
            <w:r>
              <w:t>р. №</w:t>
            </w:r>
            <w:r w:rsidR="00FE33F0">
              <w:t>678</w:t>
            </w:r>
            <w:r>
              <w:t xml:space="preserve"> «</w:t>
            </w:r>
            <w:r w:rsidR="00FE33F0" w:rsidRPr="00FE33F0">
              <w:t>Про затвердження Державного стандарту соціальної послуги консультування</w:t>
            </w:r>
            <w:r w:rsidR="00FE33F0">
              <w:t>».</w:t>
            </w:r>
          </w:p>
        </w:tc>
      </w:tr>
      <w:tr w:rsidR="00AE12FE" w:rsidRPr="00EC3A13" w14:paraId="6A404DEE" w14:textId="77777777" w:rsidTr="004C6FF2">
        <w:tc>
          <w:tcPr>
            <w:tcW w:w="675" w:type="dxa"/>
          </w:tcPr>
          <w:p w14:paraId="6C3F192E" w14:textId="4010AF73" w:rsidR="00AE12FE" w:rsidRPr="00AE12FE" w:rsidRDefault="00AE12FE" w:rsidP="00AE12FE">
            <w:pPr>
              <w:jc w:val="center"/>
            </w:pPr>
            <w:r w:rsidRPr="00AE12FE">
              <w:t>8</w:t>
            </w:r>
          </w:p>
        </w:tc>
        <w:tc>
          <w:tcPr>
            <w:tcW w:w="3402" w:type="dxa"/>
          </w:tcPr>
          <w:p w14:paraId="4BB5E7C8" w14:textId="641872B3" w:rsidR="00AE12FE" w:rsidRPr="00AE12FE" w:rsidRDefault="00AE12FE" w:rsidP="00AE12FE">
            <w:pPr>
              <w:jc w:val="both"/>
              <w:rPr>
                <w:lang w:eastAsia="uk-UA"/>
              </w:rPr>
            </w:pPr>
            <w:r w:rsidRPr="00AE12FE">
              <w:rPr>
                <w:lang w:eastAsia="uk-UA"/>
              </w:rPr>
              <w:t>Акти місцевих органів виконавчої влади/органів місцевого самоврядування</w:t>
            </w:r>
          </w:p>
        </w:tc>
        <w:tc>
          <w:tcPr>
            <w:tcW w:w="5988" w:type="dxa"/>
          </w:tcPr>
          <w:p w14:paraId="1B6540F4" w14:textId="77777777" w:rsidR="0003526A" w:rsidRPr="00934B15" w:rsidRDefault="0003526A" w:rsidP="0003526A">
            <w:pPr>
              <w:jc w:val="both"/>
            </w:pPr>
            <w:r w:rsidRPr="00934B15">
              <w:t xml:space="preserve">Положення про Вінницький міський територіальний </w:t>
            </w:r>
          </w:p>
          <w:p w14:paraId="16798757" w14:textId="77777777" w:rsidR="0003526A" w:rsidRDefault="0003526A" w:rsidP="0003526A">
            <w:pPr>
              <w:jc w:val="both"/>
            </w:pPr>
            <w:r w:rsidRPr="00934B15">
              <w:t>центр соціального обслуговування (надання соціальних послуг), яке затверджено рішенням Вінницької міс</w:t>
            </w:r>
            <w:r>
              <w:t>ької ради від 23.02.2024 № 2139;</w:t>
            </w:r>
          </w:p>
          <w:p w14:paraId="1C89B70E" w14:textId="2910BB36" w:rsidR="00AE12FE" w:rsidRPr="00195097" w:rsidRDefault="0003526A" w:rsidP="00E0235F">
            <w:pPr>
              <w:jc w:val="both"/>
            </w:pPr>
            <w:r w:rsidRPr="00195097">
              <w:t xml:space="preserve">Положення про Вінницький міський центр соціальних служб, що затверджено рішенням Вінницької міської ради від </w:t>
            </w:r>
            <w:r w:rsidR="00E0235F">
              <w:t>30.05.2025</w:t>
            </w:r>
            <w:r w:rsidRPr="00195097">
              <w:t xml:space="preserve">р. № </w:t>
            </w:r>
            <w:r w:rsidR="00E0235F">
              <w:t>2902</w:t>
            </w:r>
            <w:r>
              <w:t>.</w:t>
            </w:r>
          </w:p>
        </w:tc>
      </w:tr>
      <w:tr w:rsidR="00AE12FE" w:rsidRPr="00EC3A13" w14:paraId="20EA3EFB" w14:textId="77777777" w:rsidTr="004C6FF2">
        <w:tc>
          <w:tcPr>
            <w:tcW w:w="10065" w:type="dxa"/>
            <w:gridSpan w:val="3"/>
          </w:tcPr>
          <w:p w14:paraId="31E7B3D2" w14:textId="147C7020" w:rsidR="00AE12FE" w:rsidRPr="00EC3A13" w:rsidRDefault="00AE12FE" w:rsidP="00AE12FE">
            <w:pPr>
              <w:jc w:val="center"/>
              <w:rPr>
                <w:b/>
              </w:rPr>
            </w:pPr>
            <w:r w:rsidRPr="00EC3A13">
              <w:rPr>
                <w:b/>
              </w:rPr>
              <w:t>Умови отримання адміністративної послуги</w:t>
            </w:r>
          </w:p>
        </w:tc>
      </w:tr>
      <w:tr w:rsidR="0003526A" w:rsidRPr="00EC3A13" w14:paraId="1C22C5C4" w14:textId="77777777" w:rsidTr="004C6FF2">
        <w:tc>
          <w:tcPr>
            <w:tcW w:w="675" w:type="dxa"/>
          </w:tcPr>
          <w:p w14:paraId="557EE5CB" w14:textId="2EF6C735" w:rsidR="0003526A" w:rsidRPr="00EC3A13" w:rsidRDefault="0003526A" w:rsidP="0003526A">
            <w:pPr>
              <w:jc w:val="center"/>
            </w:pPr>
            <w:r>
              <w:t>9</w:t>
            </w:r>
          </w:p>
        </w:tc>
        <w:tc>
          <w:tcPr>
            <w:tcW w:w="3402" w:type="dxa"/>
            <w:tcBorders>
              <w:top w:val="outset" w:sz="6" w:space="0" w:color="000000"/>
              <w:left w:val="outset" w:sz="6" w:space="0" w:color="000000"/>
              <w:bottom w:val="outset" w:sz="6" w:space="0" w:color="000000"/>
              <w:right w:val="outset" w:sz="6" w:space="0" w:color="000000"/>
            </w:tcBorders>
          </w:tcPr>
          <w:p w14:paraId="004288F2" w14:textId="77777777" w:rsidR="0003526A" w:rsidRPr="00EC3A13" w:rsidRDefault="0003526A" w:rsidP="0003526A">
            <w:pPr>
              <w:jc w:val="both"/>
              <w:rPr>
                <w:lang w:eastAsia="uk-UA"/>
              </w:rPr>
            </w:pPr>
            <w:r w:rsidRPr="00EC3A13">
              <w:rPr>
                <w:lang w:eastAsia="uk-UA"/>
              </w:rPr>
              <w:t xml:space="preserve">Підстава для отримання </w:t>
            </w:r>
          </w:p>
        </w:tc>
        <w:tc>
          <w:tcPr>
            <w:tcW w:w="5988" w:type="dxa"/>
          </w:tcPr>
          <w:p w14:paraId="763CF749" w14:textId="77777777" w:rsidR="0003526A" w:rsidRPr="007D674E" w:rsidRDefault="0003526A" w:rsidP="0003526A">
            <w:pPr>
              <w:jc w:val="both"/>
              <w:rPr>
                <w:b/>
                <w:i/>
                <w:u w:val="single"/>
              </w:rPr>
            </w:pPr>
            <w:r w:rsidRPr="007D674E">
              <w:rPr>
                <w:b/>
                <w:i/>
                <w:u w:val="single"/>
              </w:rPr>
              <w:t>На отримання соціальної послуги у Вінницькому міському територіальному центрі соціального обслуговування (надання соціальних послуг) мають право:</w:t>
            </w:r>
          </w:p>
          <w:p w14:paraId="1BE7B40B" w14:textId="77777777" w:rsidR="0003526A" w:rsidRPr="00934B15" w:rsidRDefault="0003526A" w:rsidP="007D674E">
            <w:pPr>
              <w:pStyle w:val="a3"/>
              <w:numPr>
                <w:ilvl w:val="0"/>
                <w:numId w:val="9"/>
              </w:numPr>
              <w:jc w:val="both"/>
            </w:pPr>
            <w:r>
              <w:lastRenderedPageBreak/>
              <w:t>г</w:t>
            </w:r>
            <w:r w:rsidRPr="00934B15">
              <w:t>ромадяни похилого віку, які не здатні до самообслуговування у зв’язку з частковою втратою рухової активності (мають III, IV, V групи рухової активності) та потребують сторонньої допомоги, надання соціальних послуг в домашніх умовах згідно з медичним висновком, а саме:</w:t>
            </w:r>
          </w:p>
          <w:p w14:paraId="22F2BBAD" w14:textId="77777777" w:rsidR="0003526A" w:rsidRPr="00934B15" w:rsidRDefault="0003526A" w:rsidP="007D674E">
            <w:pPr>
              <w:pStyle w:val="a3"/>
              <w:numPr>
                <w:ilvl w:val="0"/>
                <w:numId w:val="9"/>
              </w:numPr>
              <w:jc w:val="both"/>
            </w:pPr>
            <w:r w:rsidRPr="00934B15">
              <w:t>громадяни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які не мають рідних, що повинні забезпечити їм догляд і допомогу, або рідні є громадянами похилого віку чи визнані особами з інвалідністю в установленому порядку;</w:t>
            </w:r>
          </w:p>
          <w:p w14:paraId="55169FBB" w14:textId="77777777" w:rsidR="0003526A" w:rsidRPr="00934B15" w:rsidRDefault="0003526A" w:rsidP="007D674E">
            <w:pPr>
              <w:pStyle w:val="a3"/>
              <w:numPr>
                <w:ilvl w:val="0"/>
                <w:numId w:val="9"/>
              </w:numPr>
              <w:jc w:val="both"/>
            </w:pPr>
            <w:r w:rsidRPr="00934B15">
              <w:t>члени сімей загиблих (померлих), безвісти зниклих за особливих обставин Захисників і Захисниць України, які є громадянами похилого віку, особи з інвалідністю (які досягли 18-річного віку), хворі (з числа одиноких осіб працездатного віку на період до встановлення їм групи інвалідності, але не більш як чотири місяці) не залежно від наявності в них рідних, що повинні забезпечити їм догляд і допомогу;</w:t>
            </w:r>
          </w:p>
          <w:p w14:paraId="5FFAB880" w14:textId="77777777" w:rsidR="0003526A" w:rsidRDefault="0003526A" w:rsidP="007D674E">
            <w:pPr>
              <w:pStyle w:val="a3"/>
              <w:numPr>
                <w:ilvl w:val="0"/>
                <w:numId w:val="9"/>
              </w:numPr>
              <w:jc w:val="both"/>
            </w:pPr>
            <w:r w:rsidRPr="00934B15">
              <w:t>громадяни, які перебувають у складній життєвій ситуації у зв’язку з безробіттям і зареєстровані в державній службі зайнятості як такі, що шукають роботу, стихійним лихом, катастрофою, бойовими діями, терористичним актом, збройним конфліктом, тимчасовою окупацією (і мають на своєму утриманні неповнолітніх дітей, дітей з інвалідністю, осіб похилого віку, осіб з інвалідністю), малозабезпеченістю.</w:t>
            </w:r>
          </w:p>
          <w:p w14:paraId="3084F219" w14:textId="77777777" w:rsidR="0003526A" w:rsidRDefault="0003526A" w:rsidP="0003526A">
            <w:pPr>
              <w:jc w:val="both"/>
            </w:pPr>
          </w:p>
          <w:p w14:paraId="77487CA0" w14:textId="31B40942" w:rsidR="0003526A" w:rsidRPr="007D674E" w:rsidRDefault="007D674E" w:rsidP="0003526A">
            <w:pPr>
              <w:jc w:val="both"/>
              <w:rPr>
                <w:rStyle w:val="rvts0"/>
                <w:b/>
                <w:i/>
                <w:u w:val="single"/>
              </w:rPr>
            </w:pPr>
            <w:r>
              <w:rPr>
                <w:rStyle w:val="rvts0"/>
              </w:rPr>
              <w:t xml:space="preserve">     </w:t>
            </w:r>
            <w:r w:rsidR="0003526A" w:rsidRPr="007D674E">
              <w:rPr>
                <w:rStyle w:val="rvts0"/>
                <w:b/>
                <w:i/>
                <w:u w:val="single"/>
              </w:rPr>
              <w:t>Для отримання соціальної послуги у Вінницькому міському центрі соціальних служб мають право:</w:t>
            </w:r>
          </w:p>
          <w:p w14:paraId="32E1F445" w14:textId="77777777" w:rsidR="0003526A" w:rsidRDefault="0003526A" w:rsidP="007D674E">
            <w:pPr>
              <w:pStyle w:val="ad"/>
              <w:numPr>
                <w:ilvl w:val="0"/>
                <w:numId w:val="9"/>
              </w:numPr>
              <w:tabs>
                <w:tab w:val="left" w:pos="452"/>
                <w:tab w:val="left" w:pos="594"/>
              </w:tabs>
              <w:jc w:val="both"/>
              <w:rPr>
                <w:sz w:val="24"/>
                <w:szCs w:val="24"/>
                <w:lang w:val="uk-UA"/>
              </w:rPr>
            </w:pPr>
            <w:r>
              <w:rPr>
                <w:sz w:val="24"/>
                <w:szCs w:val="24"/>
                <w:lang w:val="uk-UA"/>
              </w:rPr>
              <w:t>особи/сім’ї</w:t>
            </w:r>
            <w:r w:rsidRPr="00195097">
              <w:rPr>
                <w:sz w:val="24"/>
                <w:szCs w:val="24"/>
                <w:lang w:val="uk-UA"/>
              </w:rPr>
              <w:t>, які перебувають у складних життєвих обставинах, та належать до осіб/сімей, які не можуть самостійно подолати негативний вплив обставин</w:t>
            </w:r>
            <w:r>
              <w:rPr>
                <w:sz w:val="24"/>
                <w:szCs w:val="24"/>
                <w:lang w:val="uk-UA"/>
              </w:rPr>
              <w:t>;</w:t>
            </w:r>
          </w:p>
          <w:p w14:paraId="2164D582" w14:textId="77777777" w:rsidR="0003526A" w:rsidRPr="00195097" w:rsidRDefault="0003526A" w:rsidP="007D674E">
            <w:pPr>
              <w:pStyle w:val="ad"/>
              <w:numPr>
                <w:ilvl w:val="0"/>
                <w:numId w:val="9"/>
              </w:numPr>
              <w:tabs>
                <w:tab w:val="left" w:pos="452"/>
                <w:tab w:val="left" w:pos="594"/>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які постраждали від торгівлі людьми і отримують соціальну допомогу відповідно до законодавства у сфері протидії торгівлі людьми;</w:t>
            </w:r>
          </w:p>
          <w:p w14:paraId="345F98EB"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особи</w:t>
            </w:r>
            <w:r w:rsidRPr="00195097">
              <w:rPr>
                <w:sz w:val="24"/>
                <w:szCs w:val="24"/>
                <w:lang w:val="uk-UA"/>
              </w:rPr>
              <w:t xml:space="preserve">, які постраждали від домашнього насильства або насильства за ознакою статі; </w:t>
            </w:r>
          </w:p>
          <w:p w14:paraId="527A4E28"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діти</w:t>
            </w:r>
            <w:r w:rsidRPr="00195097">
              <w:rPr>
                <w:sz w:val="24"/>
                <w:szCs w:val="24"/>
                <w:lang w:val="uk-UA"/>
              </w:rPr>
              <w:t xml:space="preserve"> з інвалідністю;  </w:t>
            </w:r>
          </w:p>
          <w:p w14:paraId="391525C1" w14:textId="77777777" w:rsidR="0003526A" w:rsidRDefault="0003526A" w:rsidP="007D674E">
            <w:pPr>
              <w:pStyle w:val="ad"/>
              <w:numPr>
                <w:ilvl w:val="0"/>
                <w:numId w:val="9"/>
              </w:numPr>
              <w:tabs>
                <w:tab w:val="left" w:pos="452"/>
              </w:tabs>
              <w:jc w:val="both"/>
              <w:rPr>
                <w:sz w:val="24"/>
                <w:szCs w:val="24"/>
                <w:lang w:val="uk-UA"/>
              </w:rPr>
            </w:pPr>
            <w:r w:rsidRPr="00195097">
              <w:rPr>
                <w:sz w:val="24"/>
                <w:szCs w:val="24"/>
                <w:lang w:val="uk-UA"/>
              </w:rPr>
              <w:t>особ</w:t>
            </w:r>
            <w:r>
              <w:rPr>
                <w:sz w:val="24"/>
                <w:szCs w:val="24"/>
                <w:lang w:val="uk-UA"/>
              </w:rPr>
              <w:t>и</w:t>
            </w:r>
            <w:r w:rsidRPr="00195097">
              <w:rPr>
                <w:sz w:val="24"/>
                <w:szCs w:val="24"/>
                <w:lang w:val="uk-UA"/>
              </w:rPr>
              <w:t xml:space="preserve"> з інвалідністю I групи;</w:t>
            </w:r>
          </w:p>
          <w:p w14:paraId="7B56330E" w14:textId="77777777" w:rsidR="0003526A" w:rsidRPr="00195097" w:rsidRDefault="0003526A" w:rsidP="007D674E">
            <w:pPr>
              <w:pStyle w:val="ad"/>
              <w:numPr>
                <w:ilvl w:val="0"/>
                <w:numId w:val="9"/>
              </w:numPr>
              <w:tabs>
                <w:tab w:val="left" w:pos="452"/>
              </w:tabs>
              <w:jc w:val="both"/>
              <w:rPr>
                <w:sz w:val="24"/>
                <w:szCs w:val="24"/>
                <w:lang w:val="uk-UA"/>
              </w:rPr>
            </w:pPr>
            <w:r>
              <w:rPr>
                <w:sz w:val="24"/>
                <w:szCs w:val="24"/>
                <w:lang w:val="uk-UA"/>
              </w:rPr>
              <w:t>діти-сироти</w:t>
            </w:r>
            <w:r w:rsidRPr="00195097">
              <w:rPr>
                <w:sz w:val="24"/>
                <w:szCs w:val="24"/>
                <w:lang w:val="uk-UA"/>
              </w:rPr>
              <w:t>, діт</w:t>
            </w:r>
            <w:r>
              <w:rPr>
                <w:sz w:val="24"/>
                <w:szCs w:val="24"/>
                <w:lang w:val="uk-UA"/>
              </w:rPr>
              <w:t>и</w:t>
            </w:r>
            <w:r w:rsidRPr="00195097">
              <w:rPr>
                <w:sz w:val="24"/>
                <w:szCs w:val="24"/>
                <w:lang w:val="uk-UA"/>
              </w:rPr>
              <w:t>, позбавлен</w:t>
            </w:r>
            <w:r>
              <w:rPr>
                <w:sz w:val="24"/>
                <w:szCs w:val="24"/>
                <w:lang w:val="uk-UA"/>
              </w:rPr>
              <w:t>і</w:t>
            </w:r>
            <w:r w:rsidRPr="00195097">
              <w:rPr>
                <w:sz w:val="24"/>
                <w:szCs w:val="24"/>
                <w:lang w:val="uk-UA"/>
              </w:rPr>
              <w:t xml:space="preserve"> батьківського піклування;</w:t>
            </w:r>
          </w:p>
          <w:p w14:paraId="34F1870A" w14:textId="77777777" w:rsidR="0003526A" w:rsidRPr="00195097" w:rsidRDefault="0003526A" w:rsidP="007D674E">
            <w:pPr>
              <w:pStyle w:val="ad"/>
              <w:numPr>
                <w:ilvl w:val="0"/>
                <w:numId w:val="9"/>
              </w:numPr>
              <w:tabs>
                <w:tab w:val="left" w:pos="426"/>
              </w:tabs>
              <w:jc w:val="both"/>
              <w:rPr>
                <w:sz w:val="24"/>
                <w:szCs w:val="24"/>
                <w:lang w:val="uk-UA"/>
              </w:rPr>
            </w:pPr>
            <w:r>
              <w:rPr>
                <w:sz w:val="24"/>
                <w:szCs w:val="24"/>
                <w:lang w:val="uk-UA"/>
              </w:rPr>
              <w:t>особи</w:t>
            </w:r>
            <w:r w:rsidRPr="00195097">
              <w:rPr>
                <w:sz w:val="24"/>
                <w:szCs w:val="24"/>
                <w:lang w:val="uk-UA"/>
              </w:rPr>
              <w:t xml:space="preserve"> з числа дітей-сиріт, дітей, позбавлених батьківського піклування віком до 23 років;</w:t>
            </w:r>
          </w:p>
          <w:p w14:paraId="30D6544A" w14:textId="77777777" w:rsidR="0003526A" w:rsidRPr="00195097" w:rsidRDefault="0003526A" w:rsidP="007D674E">
            <w:pPr>
              <w:pStyle w:val="ad"/>
              <w:numPr>
                <w:ilvl w:val="0"/>
                <w:numId w:val="9"/>
              </w:numPr>
              <w:tabs>
                <w:tab w:val="left" w:pos="426"/>
              </w:tabs>
              <w:jc w:val="both"/>
              <w:rPr>
                <w:sz w:val="24"/>
                <w:szCs w:val="24"/>
                <w:lang w:val="uk-UA"/>
              </w:rPr>
            </w:pPr>
            <w:r>
              <w:rPr>
                <w:sz w:val="24"/>
                <w:szCs w:val="24"/>
                <w:lang w:val="uk-UA"/>
              </w:rPr>
              <w:t>сім’ї</w:t>
            </w:r>
            <w:r w:rsidRPr="00195097">
              <w:rPr>
                <w:sz w:val="24"/>
                <w:szCs w:val="24"/>
                <w:lang w:val="uk-UA"/>
              </w:rPr>
              <w:t xml:space="preserve"> оп</w:t>
            </w:r>
            <w:r>
              <w:rPr>
                <w:sz w:val="24"/>
                <w:szCs w:val="24"/>
                <w:lang w:val="uk-UA"/>
              </w:rPr>
              <w:t>ікунів, піклувальників, прийомні сім’ї</w:t>
            </w:r>
            <w:r w:rsidRPr="00195097">
              <w:rPr>
                <w:sz w:val="24"/>
                <w:szCs w:val="24"/>
                <w:lang w:val="uk-UA"/>
              </w:rPr>
              <w:t>, дитяч</w:t>
            </w:r>
            <w:r>
              <w:rPr>
                <w:sz w:val="24"/>
                <w:szCs w:val="24"/>
                <w:lang w:val="uk-UA"/>
              </w:rPr>
              <w:t>і</w:t>
            </w:r>
            <w:r w:rsidRPr="00195097">
              <w:rPr>
                <w:sz w:val="24"/>
                <w:szCs w:val="24"/>
                <w:lang w:val="uk-UA"/>
              </w:rPr>
              <w:t xml:space="preserve"> будинк</w:t>
            </w:r>
            <w:r>
              <w:rPr>
                <w:sz w:val="24"/>
                <w:szCs w:val="24"/>
                <w:lang w:val="uk-UA"/>
              </w:rPr>
              <w:t>и</w:t>
            </w:r>
            <w:r w:rsidRPr="00195097">
              <w:rPr>
                <w:sz w:val="24"/>
                <w:szCs w:val="24"/>
                <w:lang w:val="uk-UA"/>
              </w:rPr>
              <w:t xml:space="preserve"> сімейного типу, сім’</w:t>
            </w:r>
            <w:r>
              <w:rPr>
                <w:sz w:val="24"/>
                <w:szCs w:val="24"/>
                <w:lang w:val="uk-UA"/>
              </w:rPr>
              <w:t>ї</w:t>
            </w:r>
            <w:r w:rsidRPr="00195097">
              <w:rPr>
                <w:sz w:val="24"/>
                <w:szCs w:val="24"/>
                <w:lang w:val="uk-UA"/>
              </w:rPr>
              <w:t xml:space="preserve"> патронатних вихователів;</w:t>
            </w:r>
          </w:p>
          <w:p w14:paraId="296C6391" w14:textId="77777777" w:rsidR="0003526A" w:rsidRPr="00195097" w:rsidRDefault="0003526A" w:rsidP="007D674E">
            <w:pPr>
              <w:pStyle w:val="ad"/>
              <w:numPr>
                <w:ilvl w:val="0"/>
                <w:numId w:val="9"/>
              </w:numPr>
              <w:tabs>
                <w:tab w:val="left" w:pos="169"/>
                <w:tab w:val="left" w:pos="452"/>
              </w:tabs>
              <w:jc w:val="both"/>
              <w:rPr>
                <w:sz w:val="24"/>
                <w:szCs w:val="24"/>
                <w:lang w:val="uk-UA"/>
              </w:rPr>
            </w:pPr>
            <w:r>
              <w:rPr>
                <w:sz w:val="24"/>
                <w:szCs w:val="24"/>
                <w:lang w:val="uk-UA"/>
              </w:rPr>
              <w:t>діти</w:t>
            </w:r>
            <w:r w:rsidRPr="00195097">
              <w:rPr>
                <w:sz w:val="24"/>
                <w:szCs w:val="24"/>
                <w:lang w:val="uk-UA"/>
              </w:rPr>
              <w:t xml:space="preserve">, яким не встановлено інвалідність, але які є хворими на тяжкі перинатальні ураження нервової </w:t>
            </w:r>
            <w:r w:rsidRPr="00195097">
              <w:rPr>
                <w:sz w:val="24"/>
                <w:szCs w:val="24"/>
                <w:lang w:val="uk-UA"/>
              </w:rPr>
              <w:lastRenderedPageBreak/>
              <w:t xml:space="preserve">системи, тяжкі вроджені вади розвитку, рідкісні орфанні захворювання, онкологічні, онкогематологічні захворювання, дитячий церебральний параліч, тяжкі психічні розлади, цукровий діабет I типу (інсулінозалежні), гострі або хронічні захворювання нирок IV ступеня, дітьми, які отримали тяжку травму, потребують трансплантації органа, потребують </w:t>
            </w:r>
            <w:r>
              <w:rPr>
                <w:sz w:val="24"/>
                <w:szCs w:val="24"/>
                <w:lang w:val="uk-UA"/>
              </w:rPr>
              <w:t>паліативної допомоги;</w:t>
            </w:r>
            <w:r w:rsidRPr="00195097">
              <w:rPr>
                <w:sz w:val="24"/>
                <w:szCs w:val="24"/>
                <w:lang w:val="uk-UA"/>
              </w:rPr>
              <w:t xml:space="preserve"> </w:t>
            </w:r>
          </w:p>
          <w:p w14:paraId="3E346C7F" w14:textId="77777777" w:rsidR="0003526A" w:rsidRPr="00195097" w:rsidRDefault="0003526A" w:rsidP="007D674E">
            <w:pPr>
              <w:pStyle w:val="ad"/>
              <w:numPr>
                <w:ilvl w:val="0"/>
                <w:numId w:val="9"/>
              </w:numPr>
              <w:tabs>
                <w:tab w:val="left" w:pos="169"/>
                <w:tab w:val="left" w:pos="452"/>
              </w:tabs>
              <w:jc w:val="both"/>
              <w:rPr>
                <w:sz w:val="24"/>
                <w:szCs w:val="24"/>
                <w:lang w:val="uk-UA"/>
              </w:rPr>
            </w:pPr>
            <w:r>
              <w:rPr>
                <w:sz w:val="24"/>
                <w:szCs w:val="24"/>
                <w:lang w:val="uk-UA"/>
              </w:rPr>
              <w:t>особи</w:t>
            </w:r>
            <w:r w:rsidRPr="00195097">
              <w:rPr>
                <w:sz w:val="24"/>
                <w:szCs w:val="24"/>
                <w:lang w:val="uk-UA"/>
              </w:rPr>
              <w:t>, яким завдано шкоди пожежею, стихійним лихом, катастрофою, бойовими діями, терористичним актом, збройним конфліктом, тимчасовою окупацією;</w:t>
            </w:r>
          </w:p>
          <w:p w14:paraId="7C330E2A" w14:textId="77777777" w:rsidR="0003526A" w:rsidRPr="00195097" w:rsidRDefault="0003526A" w:rsidP="0003526A">
            <w:pPr>
              <w:pStyle w:val="ad"/>
              <w:tabs>
                <w:tab w:val="left" w:pos="169"/>
                <w:tab w:val="left" w:pos="452"/>
              </w:tabs>
              <w:ind w:left="27"/>
              <w:jc w:val="both"/>
              <w:rPr>
                <w:sz w:val="24"/>
                <w:szCs w:val="24"/>
                <w:lang w:val="uk-UA"/>
              </w:rPr>
            </w:pPr>
            <w:r>
              <w:rPr>
                <w:sz w:val="24"/>
                <w:szCs w:val="24"/>
                <w:lang w:val="uk-UA"/>
              </w:rPr>
              <w:t>особи</w:t>
            </w:r>
            <w:r w:rsidRPr="00195097">
              <w:rPr>
                <w:sz w:val="24"/>
                <w:szCs w:val="24"/>
                <w:lang w:val="uk-UA"/>
              </w:rPr>
              <w:t>,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у заходах, необхідних для забезпечення оборони України, захисту безпеки населення та інтересів держави у зв’язку з військовою агресією Російської</w:t>
            </w:r>
            <w:r>
              <w:rPr>
                <w:sz w:val="24"/>
                <w:szCs w:val="24"/>
                <w:lang w:val="uk-UA"/>
              </w:rPr>
              <w:t xml:space="preserve"> Федерації проти України, члени</w:t>
            </w:r>
            <w:r w:rsidRPr="00195097">
              <w:rPr>
                <w:sz w:val="24"/>
                <w:szCs w:val="24"/>
                <w:lang w:val="uk-UA"/>
              </w:rPr>
              <w:t xml:space="preserve"> сімей загиблих (померлих), безвісті зниклих за особливих обставин ветеранів (війни), Захисників і Захисниць України;</w:t>
            </w:r>
          </w:p>
          <w:p w14:paraId="31C98C94" w14:textId="4DB34CC8" w:rsidR="0003526A" w:rsidRPr="00A11A08" w:rsidRDefault="0003526A" w:rsidP="007D674E">
            <w:pPr>
              <w:pStyle w:val="ad"/>
              <w:numPr>
                <w:ilvl w:val="0"/>
                <w:numId w:val="10"/>
              </w:numPr>
              <w:jc w:val="both"/>
              <w:rPr>
                <w:sz w:val="24"/>
                <w:szCs w:val="24"/>
                <w:lang w:val="uk-UA"/>
              </w:rPr>
            </w:pPr>
            <w:r>
              <w:rPr>
                <w:sz w:val="24"/>
                <w:szCs w:val="24"/>
                <w:lang w:val="uk-UA"/>
              </w:rPr>
              <w:t>особи</w:t>
            </w:r>
            <w:r w:rsidRPr="00195097">
              <w:rPr>
                <w:sz w:val="24"/>
                <w:szCs w:val="24"/>
                <w:lang w:val="uk-UA"/>
              </w:rPr>
              <w:t>,  стосовно   яких    становлено  факт  позбавлення   особистої  свободи внаслідок</w:t>
            </w:r>
            <w:r>
              <w:rPr>
                <w:sz w:val="24"/>
                <w:szCs w:val="24"/>
                <w:lang w:val="uk-UA"/>
              </w:rPr>
              <w:t xml:space="preserve"> збройної агресії проти України.</w:t>
            </w:r>
          </w:p>
        </w:tc>
      </w:tr>
      <w:tr w:rsidR="00FB5C4C" w:rsidRPr="00EC3A13" w14:paraId="11406BCC" w14:textId="77777777" w:rsidTr="004C6FF2">
        <w:tc>
          <w:tcPr>
            <w:tcW w:w="675" w:type="dxa"/>
          </w:tcPr>
          <w:p w14:paraId="7D09BE80" w14:textId="0232F6B4" w:rsidR="00FB5C4C" w:rsidRPr="00EC3A13" w:rsidRDefault="00FB5C4C" w:rsidP="00FB5C4C">
            <w:pPr>
              <w:jc w:val="center"/>
            </w:pPr>
            <w:r>
              <w:lastRenderedPageBreak/>
              <w:t>10</w:t>
            </w:r>
          </w:p>
        </w:tc>
        <w:tc>
          <w:tcPr>
            <w:tcW w:w="3402" w:type="dxa"/>
            <w:tcBorders>
              <w:top w:val="outset" w:sz="6" w:space="0" w:color="000000"/>
              <w:left w:val="outset" w:sz="6" w:space="0" w:color="000000"/>
              <w:bottom w:val="outset" w:sz="6" w:space="0" w:color="000000"/>
              <w:right w:val="outset" w:sz="6" w:space="0" w:color="000000"/>
            </w:tcBorders>
          </w:tcPr>
          <w:p w14:paraId="79DE2D95" w14:textId="77777777" w:rsidR="00FB5C4C" w:rsidRPr="00EC3A13" w:rsidRDefault="00FB5C4C" w:rsidP="00FB5C4C">
            <w:pPr>
              <w:jc w:val="both"/>
              <w:rPr>
                <w:lang w:eastAsia="uk-UA"/>
              </w:rPr>
            </w:pPr>
            <w:r w:rsidRPr="00EC3A13">
              <w:rPr>
                <w:lang w:eastAsia="ru-RU"/>
              </w:rPr>
              <w:t>Перелік необхідних документів</w:t>
            </w:r>
          </w:p>
        </w:tc>
        <w:tc>
          <w:tcPr>
            <w:tcW w:w="5988" w:type="dxa"/>
          </w:tcPr>
          <w:p w14:paraId="64E0A7FA" w14:textId="24686CCF" w:rsidR="00FB5C4C" w:rsidRPr="006D4CB5" w:rsidRDefault="007D674E" w:rsidP="00FB5C4C">
            <w:pPr>
              <w:pStyle w:val="HTML"/>
              <w:jc w:val="both"/>
              <w:rPr>
                <w:rFonts w:ascii="Times New Roman" w:hAnsi="Times New Roman" w:cs="Times New Roman"/>
                <w:lang w:val="uk-UA"/>
              </w:rPr>
            </w:pPr>
            <w:r>
              <w:rPr>
                <w:rFonts w:ascii="Times New Roman" w:hAnsi="Times New Roman" w:cs="Times New Roman"/>
                <w:lang w:val="uk-UA"/>
              </w:rPr>
              <w:t xml:space="preserve">      </w:t>
            </w:r>
            <w:r w:rsidR="00FB5C4C" w:rsidRPr="006D4CB5">
              <w:rPr>
                <w:rFonts w:ascii="Times New Roman" w:hAnsi="Times New Roman" w:cs="Times New Roman"/>
                <w:lang w:val="uk-UA"/>
              </w:rPr>
              <w:t>Заява про надання соціальних послуг (далі – заява) у письмовій або електронній формі, що складається за формою, затвердженою Мінсоцполітики;</w:t>
            </w:r>
          </w:p>
          <w:p w14:paraId="19991690" w14:textId="77777777" w:rsidR="00FB5C4C" w:rsidRPr="007D674E" w:rsidRDefault="00FB5C4C" w:rsidP="00FB5C4C">
            <w:pPr>
              <w:pStyle w:val="HTML"/>
              <w:jc w:val="both"/>
              <w:rPr>
                <w:rFonts w:ascii="Times New Roman" w:hAnsi="Times New Roman" w:cs="Times New Roman"/>
                <w:b/>
                <w:i/>
                <w:u w:val="single"/>
                <w:lang w:val="uk-UA"/>
              </w:rPr>
            </w:pPr>
            <w:r w:rsidRPr="007D674E">
              <w:rPr>
                <w:rFonts w:ascii="Times New Roman" w:hAnsi="Times New Roman" w:cs="Times New Roman"/>
                <w:b/>
                <w:i/>
                <w:u w:val="single"/>
                <w:lang w:val="uk-UA"/>
              </w:rPr>
              <w:t>Пред’являються:</w:t>
            </w:r>
          </w:p>
          <w:p w14:paraId="210345A4" w14:textId="77777777" w:rsidR="00FB5C4C" w:rsidRPr="006D4CB5" w:rsidRDefault="00FB5C4C" w:rsidP="007D674E">
            <w:pPr>
              <w:pStyle w:val="HTML"/>
              <w:numPr>
                <w:ilvl w:val="0"/>
                <w:numId w:val="10"/>
              </w:numPr>
              <w:jc w:val="both"/>
              <w:rPr>
                <w:rFonts w:ascii="Times New Roman" w:hAnsi="Times New Roman" w:cs="Times New Roman"/>
                <w:lang w:val="uk-UA"/>
              </w:rPr>
            </w:pPr>
            <w:r>
              <w:rPr>
                <w:rFonts w:ascii="Times New Roman" w:hAnsi="Times New Roman" w:cs="Times New Roman"/>
                <w:lang w:val="uk-UA"/>
              </w:rPr>
              <w:t>паспорт</w:t>
            </w:r>
            <w:r w:rsidRPr="006D4CB5">
              <w:rPr>
                <w:rFonts w:ascii="Times New Roman" w:hAnsi="Times New Roman" w:cs="Times New Roman"/>
                <w:lang w:val="uk-UA"/>
              </w:rPr>
              <w:t xml:space="preserve"> громадянина України або іншого документа, що посвідчує особу, яка потребує надання соціальних послуг;</w:t>
            </w:r>
          </w:p>
          <w:p w14:paraId="15936851" w14:textId="77777777" w:rsidR="00FB5C4C" w:rsidRPr="006D4CB5" w:rsidRDefault="00FB5C4C" w:rsidP="007D674E">
            <w:pPr>
              <w:pStyle w:val="HTML"/>
              <w:numPr>
                <w:ilvl w:val="0"/>
                <w:numId w:val="10"/>
              </w:numPr>
              <w:jc w:val="both"/>
              <w:rPr>
                <w:rFonts w:ascii="Times New Roman" w:hAnsi="Times New Roman" w:cs="Times New Roman"/>
                <w:lang w:val="uk-UA"/>
              </w:rPr>
            </w:pPr>
            <w:r>
              <w:rPr>
                <w:rFonts w:ascii="Times New Roman" w:hAnsi="Times New Roman" w:cs="Times New Roman"/>
                <w:lang w:val="uk-UA"/>
              </w:rPr>
              <w:t>документ</w:t>
            </w:r>
            <w:r w:rsidRPr="006D4CB5">
              <w:rPr>
                <w:rFonts w:ascii="Times New Roman" w:hAnsi="Times New Roman" w:cs="Times New Roman"/>
                <w:lang w:val="uk-UA"/>
              </w:rPr>
              <w:t>, що засвідчує реєстрацію у Державному реєстрі фізичних осіб–платників податків, у якому зазначено реєстраційний номер облікової картки платника податків, або копія паспорта громадянина України (для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відповідному контролюючому органові та мають про це відмітку в паспорті);</w:t>
            </w:r>
          </w:p>
          <w:p w14:paraId="5315A6B1" w14:textId="77777777" w:rsidR="00FB5C4C" w:rsidRPr="007D674E" w:rsidRDefault="00FB5C4C" w:rsidP="00FB5C4C">
            <w:pPr>
              <w:pStyle w:val="HTML"/>
              <w:jc w:val="both"/>
              <w:rPr>
                <w:rFonts w:ascii="Times New Roman" w:hAnsi="Times New Roman" w:cs="Times New Roman"/>
                <w:b/>
                <w:i/>
                <w:u w:val="single"/>
                <w:lang w:val="uk-UA"/>
              </w:rPr>
            </w:pPr>
            <w:r w:rsidRPr="007D674E">
              <w:rPr>
                <w:rFonts w:ascii="Times New Roman" w:hAnsi="Times New Roman" w:cs="Times New Roman"/>
                <w:b/>
                <w:i/>
                <w:u w:val="single"/>
                <w:lang w:val="uk-UA"/>
              </w:rPr>
              <w:t>подаються:</w:t>
            </w:r>
          </w:p>
          <w:p w14:paraId="00A8C825"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довідки до акта огляду медико-соціальною експертною комісією за формою, затвердженою МОЗ (для осіб з інвалідністю);</w:t>
            </w:r>
          </w:p>
          <w:p w14:paraId="6612DFDF"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w:t>
            </w:r>
          </w:p>
          <w:p w14:paraId="7D236333"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lastRenderedPageBreak/>
              <w:t>копія рішення суду або органу опіки та піклування про призначення опікуна або піклувальника особі, яка потребує надання соціальних послуг (у разі потреби);</w:t>
            </w:r>
          </w:p>
          <w:p w14:paraId="51A18420" w14:textId="77777777" w:rsidR="00FB5C4C" w:rsidRPr="006D4CB5"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документ, що підтверджує повноваження представника органу опіки та піклування (якщо заява подається органом опіки та піклування);</w:t>
            </w:r>
          </w:p>
          <w:p w14:paraId="3C56AF58" w14:textId="77777777" w:rsidR="00FB5C4C" w:rsidRDefault="00FB5C4C" w:rsidP="007D674E">
            <w:pPr>
              <w:pStyle w:val="HTML"/>
              <w:numPr>
                <w:ilvl w:val="0"/>
                <w:numId w:val="10"/>
              </w:numPr>
              <w:jc w:val="both"/>
              <w:rPr>
                <w:rFonts w:ascii="Times New Roman" w:hAnsi="Times New Roman" w:cs="Times New Roman"/>
                <w:lang w:val="uk-UA"/>
              </w:rPr>
            </w:pPr>
            <w:r w:rsidRPr="006D4CB5">
              <w:rPr>
                <w:rFonts w:ascii="Times New Roman" w:hAnsi="Times New Roman" w:cs="Times New Roman"/>
                <w:lang w:val="uk-UA"/>
              </w:rPr>
              <w:t>копія паспорта громадянина України опікуна або піклувальника особи, яка потребує надання соціальних послуг (за наявності опікуна або піклувальника);</w:t>
            </w:r>
          </w:p>
          <w:p w14:paraId="64919623" w14:textId="77777777" w:rsidR="00FB5C4C" w:rsidRDefault="00FB5C4C" w:rsidP="007D674E">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довідки про взяття на облік внутрішньо п</w:t>
            </w:r>
            <w:r>
              <w:rPr>
                <w:rFonts w:ascii="Times New Roman" w:hAnsi="Times New Roman" w:cs="Times New Roman"/>
                <w:lang w:val="uk-UA"/>
              </w:rPr>
              <w:t>ереміщеної особи (за наявності);</w:t>
            </w:r>
            <w:r w:rsidRPr="005D178A">
              <w:rPr>
                <w:rFonts w:ascii="Times New Roman" w:hAnsi="Times New Roman" w:cs="Times New Roman"/>
                <w:lang w:val="uk-UA"/>
              </w:rPr>
              <w:t xml:space="preserve"> </w:t>
            </w:r>
          </w:p>
          <w:p w14:paraId="4039AE62" w14:textId="77777777" w:rsidR="00FB5C4C" w:rsidRDefault="00FB5C4C" w:rsidP="007D674E">
            <w:pPr>
              <w:pStyle w:val="HTML"/>
              <w:numPr>
                <w:ilvl w:val="0"/>
                <w:numId w:val="10"/>
              </w:numPr>
              <w:jc w:val="both"/>
              <w:rPr>
                <w:rFonts w:ascii="Times New Roman" w:hAnsi="Times New Roman" w:cs="Times New Roman"/>
                <w:lang w:val="uk-UA"/>
              </w:rPr>
            </w:pPr>
            <w:r w:rsidRPr="005D178A">
              <w:rPr>
                <w:rFonts w:ascii="Times New Roman" w:hAnsi="Times New Roman" w:cs="Times New Roman"/>
                <w:lang w:val="uk-UA"/>
              </w:rPr>
              <w:t>копія свідоцтва про народження дитини</w:t>
            </w:r>
            <w:r>
              <w:rPr>
                <w:rFonts w:ascii="Times New Roman" w:hAnsi="Times New Roman" w:cs="Times New Roman"/>
                <w:lang w:val="uk-UA"/>
              </w:rPr>
              <w:t xml:space="preserve"> віком до 18 років (за потреби);</w:t>
            </w:r>
          </w:p>
          <w:p w14:paraId="76A0C8B3" w14:textId="748F22F3" w:rsidR="00FB5C4C" w:rsidRPr="00C1309B" w:rsidRDefault="00FB5C4C" w:rsidP="007D674E">
            <w:pPr>
              <w:pStyle w:val="HTML"/>
              <w:numPr>
                <w:ilvl w:val="0"/>
                <w:numId w:val="10"/>
              </w:numPr>
              <w:jc w:val="both"/>
              <w:rPr>
                <w:rStyle w:val="rvts0"/>
                <w:rFonts w:ascii="Times New Roman" w:hAnsi="Times New Roman" w:cs="Times New Roman"/>
                <w:lang w:val="uk-UA"/>
              </w:rPr>
            </w:pPr>
            <w:r w:rsidRPr="006D4CB5">
              <w:rPr>
                <w:rFonts w:ascii="Times New Roman" w:hAnsi="Times New Roman" w:cs="Times New Roman"/>
                <w:lang w:val="uk-UA"/>
              </w:rPr>
              <w:t>акт оцінювання потреб особи / сім’ї у соціальних послугах (за наявності), складений соціальним менеджером </w:t>
            </w:r>
            <w:r>
              <w:rPr>
                <w:rFonts w:ascii="Times New Roman" w:hAnsi="Times New Roman" w:cs="Times New Roman"/>
                <w:lang w:val="uk-UA"/>
              </w:rPr>
              <w:t>/ фахівцем із соціальної роботи.</w:t>
            </w:r>
          </w:p>
        </w:tc>
      </w:tr>
      <w:tr w:rsidR="00AE12FE" w:rsidRPr="00AE12FE" w14:paraId="624CA90E" w14:textId="77777777" w:rsidTr="004C6FF2">
        <w:tc>
          <w:tcPr>
            <w:tcW w:w="675" w:type="dxa"/>
          </w:tcPr>
          <w:p w14:paraId="6F7432D2" w14:textId="6BCE881B" w:rsidR="00AE12FE" w:rsidRPr="00AE12FE" w:rsidRDefault="00AE12FE" w:rsidP="00AE12FE">
            <w:pPr>
              <w:jc w:val="center"/>
            </w:pPr>
            <w:r>
              <w:lastRenderedPageBreak/>
              <w:t>11</w:t>
            </w:r>
          </w:p>
        </w:tc>
        <w:tc>
          <w:tcPr>
            <w:tcW w:w="3402" w:type="dxa"/>
            <w:tcBorders>
              <w:top w:val="outset" w:sz="6" w:space="0" w:color="000000"/>
              <w:left w:val="outset" w:sz="6" w:space="0" w:color="000000"/>
              <w:bottom w:val="outset" w:sz="6" w:space="0" w:color="000000"/>
              <w:right w:val="outset" w:sz="6" w:space="0" w:color="000000"/>
            </w:tcBorders>
          </w:tcPr>
          <w:p w14:paraId="57CE8797" w14:textId="77777777" w:rsidR="00AE12FE" w:rsidRPr="00AE12FE" w:rsidRDefault="00AE12FE" w:rsidP="00AE12FE">
            <w:pPr>
              <w:jc w:val="both"/>
              <w:rPr>
                <w:lang w:eastAsia="uk-UA"/>
              </w:rPr>
            </w:pPr>
            <w:r w:rsidRPr="00AE12FE">
              <w:rPr>
                <w:lang w:eastAsia="uk-UA"/>
              </w:rPr>
              <w:t xml:space="preserve">Спосіб подання документів </w:t>
            </w:r>
          </w:p>
        </w:tc>
        <w:tc>
          <w:tcPr>
            <w:tcW w:w="5988" w:type="dxa"/>
          </w:tcPr>
          <w:p w14:paraId="29349BE0" w14:textId="37CD12F1" w:rsidR="00AE12FE" w:rsidRPr="00AE12FE" w:rsidRDefault="007D674E" w:rsidP="00AE12FE">
            <w:pPr>
              <w:jc w:val="both"/>
              <w:rPr>
                <w:rStyle w:val="rvts0"/>
              </w:rPr>
            </w:pPr>
            <w:r>
              <w:t xml:space="preserve">       </w:t>
            </w:r>
            <w:r w:rsidR="00AE12FE" w:rsidRPr="00AE12FE">
              <w:t>Заява та документи (відомості) подаються заявником особисто або уповноваженою ним особою до</w:t>
            </w:r>
            <w:r w:rsidR="00AE12FE" w:rsidRPr="00AE12FE">
              <w:rPr>
                <w:lang w:eastAsia="ru-RU"/>
              </w:rPr>
              <w:t xml:space="preserve"> органу соціального захисту населення міської ради, або</w:t>
            </w:r>
            <w:r w:rsidR="00AE12FE" w:rsidRPr="00AE12FE">
              <w:t xml:space="preserve"> поштою чи в електронній </w:t>
            </w:r>
            <w:r w:rsidR="00AE12FE" w:rsidRPr="00AE12FE">
              <w:rPr>
                <w:shd w:val="clear" w:color="auto" w:fill="FFFFFF"/>
              </w:rPr>
              <w:t xml:space="preserve">формі через Єдиний державний </w:t>
            </w:r>
            <w:r w:rsidR="00F81BD4">
              <w:rPr>
                <w:shd w:val="clear" w:color="auto" w:fill="FFFFFF"/>
              </w:rPr>
              <w:t>вебпортал електронних послуг – «Портал Дія»</w:t>
            </w:r>
            <w:r>
              <w:rPr>
                <w:shd w:val="clear" w:color="auto" w:fill="FFFFFF"/>
              </w:rPr>
              <w:t xml:space="preserve"> в разі технічної можливості</w:t>
            </w:r>
            <w:r w:rsidR="00AE12FE" w:rsidRPr="00AE12FE">
              <w:rPr>
                <w:shd w:val="clear" w:color="auto" w:fill="FFFFFF"/>
              </w:rPr>
              <w:t>.</w:t>
            </w:r>
          </w:p>
        </w:tc>
      </w:tr>
      <w:tr w:rsidR="00AE12FE" w:rsidRPr="00AE12FE" w14:paraId="5C63CF19" w14:textId="77777777" w:rsidTr="004C6FF2">
        <w:tc>
          <w:tcPr>
            <w:tcW w:w="675" w:type="dxa"/>
          </w:tcPr>
          <w:p w14:paraId="31FE5F45" w14:textId="211E70D6" w:rsidR="00AE12FE" w:rsidRPr="00AE12FE" w:rsidRDefault="00AE12FE" w:rsidP="00AE12FE">
            <w:pPr>
              <w:jc w:val="center"/>
            </w:pPr>
            <w:r>
              <w:t>12</w:t>
            </w:r>
          </w:p>
        </w:tc>
        <w:tc>
          <w:tcPr>
            <w:tcW w:w="3402" w:type="dxa"/>
            <w:tcBorders>
              <w:top w:val="outset" w:sz="6" w:space="0" w:color="000000"/>
              <w:left w:val="outset" w:sz="6" w:space="0" w:color="000000"/>
              <w:bottom w:val="outset" w:sz="6" w:space="0" w:color="000000"/>
              <w:right w:val="outset" w:sz="6" w:space="0" w:color="000000"/>
            </w:tcBorders>
          </w:tcPr>
          <w:p w14:paraId="0699A419" w14:textId="77777777" w:rsidR="00AE12FE" w:rsidRPr="00AE12FE" w:rsidRDefault="00AE12FE" w:rsidP="00AE12FE">
            <w:pPr>
              <w:jc w:val="both"/>
              <w:rPr>
                <w:lang w:eastAsia="uk-UA"/>
              </w:rPr>
            </w:pPr>
            <w:r w:rsidRPr="00AE12FE">
              <w:rPr>
                <w:lang w:eastAsia="uk-UA"/>
              </w:rPr>
              <w:t xml:space="preserve">Платність (безоплатність) надання </w:t>
            </w:r>
          </w:p>
        </w:tc>
        <w:tc>
          <w:tcPr>
            <w:tcW w:w="5988" w:type="dxa"/>
          </w:tcPr>
          <w:p w14:paraId="4F39183E" w14:textId="43D71EE8" w:rsidR="00AE12FE" w:rsidRPr="00AE12FE" w:rsidRDefault="007D674E" w:rsidP="003B7C1C">
            <w:pPr>
              <w:spacing w:after="150"/>
              <w:jc w:val="both"/>
              <w:rPr>
                <w:rStyle w:val="rvts0"/>
                <w:sz w:val="28"/>
                <w:szCs w:val="28"/>
                <w:lang w:eastAsia="uk-UA"/>
              </w:rPr>
            </w:pPr>
            <w:r>
              <w:t xml:space="preserve">     </w:t>
            </w:r>
            <w:r w:rsidR="00AE12FE" w:rsidRPr="00AE12FE">
              <w:t>Соціальна послуга надається за рахунок бюджетних коштів</w:t>
            </w:r>
            <w:bookmarkStart w:id="2" w:name="n458"/>
            <w:bookmarkEnd w:id="2"/>
            <w:r w:rsidR="003B7C1C">
              <w:t>.</w:t>
            </w:r>
          </w:p>
        </w:tc>
      </w:tr>
      <w:tr w:rsidR="00AE12FE" w:rsidRPr="00AE12FE" w14:paraId="112500AA" w14:textId="77777777" w:rsidTr="004C6FF2">
        <w:tc>
          <w:tcPr>
            <w:tcW w:w="675" w:type="dxa"/>
          </w:tcPr>
          <w:p w14:paraId="7C0CE458" w14:textId="68F1FAA4" w:rsidR="00AE12FE" w:rsidRPr="00AE12FE" w:rsidRDefault="00AE12FE" w:rsidP="00AE12FE">
            <w:pPr>
              <w:jc w:val="center"/>
            </w:pPr>
            <w:r>
              <w:t>13</w:t>
            </w:r>
          </w:p>
        </w:tc>
        <w:tc>
          <w:tcPr>
            <w:tcW w:w="3402" w:type="dxa"/>
            <w:tcBorders>
              <w:top w:val="outset" w:sz="6" w:space="0" w:color="000000"/>
              <w:left w:val="outset" w:sz="6" w:space="0" w:color="000000"/>
              <w:bottom w:val="outset" w:sz="6" w:space="0" w:color="000000"/>
              <w:right w:val="outset" w:sz="6" w:space="0" w:color="000000"/>
            </w:tcBorders>
          </w:tcPr>
          <w:p w14:paraId="15A10440" w14:textId="5D0672A3" w:rsidR="00AE12FE" w:rsidRPr="00AE12FE" w:rsidRDefault="00AE12FE" w:rsidP="00AE12FE">
            <w:pPr>
              <w:jc w:val="both"/>
              <w:rPr>
                <w:lang w:eastAsia="uk-UA"/>
              </w:rPr>
            </w:pPr>
            <w:r w:rsidRPr="00AE12FE">
              <w:rPr>
                <w:lang w:eastAsia="uk-UA"/>
              </w:rPr>
              <w:t xml:space="preserve">Строк прийняття рішення </w:t>
            </w:r>
          </w:p>
        </w:tc>
        <w:tc>
          <w:tcPr>
            <w:tcW w:w="5988" w:type="dxa"/>
          </w:tcPr>
          <w:p w14:paraId="5B8DEA0C" w14:textId="4AAABB22" w:rsidR="00AE12FE" w:rsidRPr="00AE12FE" w:rsidRDefault="007D674E" w:rsidP="00AE12FE">
            <w:pPr>
              <w:pStyle w:val="ac"/>
              <w:shd w:val="clear" w:color="auto" w:fill="FFFFFF"/>
              <w:spacing w:before="0" w:beforeAutospacing="0" w:after="0" w:afterAutospacing="0"/>
              <w:jc w:val="both"/>
              <w:textAlignment w:val="baseline"/>
            </w:pPr>
            <w:r>
              <w:t xml:space="preserve">       </w:t>
            </w:r>
            <w:r w:rsidR="00AE12FE" w:rsidRPr="00AE12FE">
              <w:t>Протягом 10 робочих днів після надходження заяви, звернення, повідомлення особи / сім’ї приймається рішення про надання чи відмову у наданні соціальних послуг.</w:t>
            </w:r>
          </w:p>
          <w:p w14:paraId="186FB950" w14:textId="3FDE88C4" w:rsidR="00AE12FE" w:rsidRPr="00AE12FE" w:rsidRDefault="007D674E" w:rsidP="00AE12FE">
            <w:pPr>
              <w:pStyle w:val="ac"/>
              <w:shd w:val="clear" w:color="auto" w:fill="FFFFFF"/>
              <w:spacing w:before="0" w:beforeAutospacing="0" w:after="0" w:afterAutospacing="0"/>
              <w:jc w:val="both"/>
              <w:textAlignment w:val="baseline"/>
              <w:rPr>
                <w:rStyle w:val="rvts0"/>
              </w:rPr>
            </w:pPr>
            <w:r>
              <w:t xml:space="preserve">        </w:t>
            </w:r>
            <w:r w:rsidR="00AE12FE" w:rsidRPr="00AE12FE">
              <w:t xml:space="preserve">Рішення про надання чи відмову у наданні соціальних послуг </w:t>
            </w:r>
            <w:bookmarkStart w:id="3" w:name="w11"/>
            <w:r w:rsidR="00AE12FE" w:rsidRPr="00AE12FE">
              <w:t xml:space="preserve">екстрено (кризово) приймається невідкладно, не пізніше однієї доби з моменту одержання відповідної заяви, звернення, повідомлення. </w:t>
            </w:r>
            <w:bookmarkStart w:id="4" w:name="o86"/>
            <w:bookmarkStart w:id="5" w:name="n56"/>
            <w:bookmarkStart w:id="6" w:name="n57"/>
            <w:bookmarkEnd w:id="3"/>
            <w:bookmarkEnd w:id="4"/>
            <w:bookmarkEnd w:id="5"/>
            <w:bookmarkEnd w:id="6"/>
          </w:p>
        </w:tc>
      </w:tr>
      <w:tr w:rsidR="00AE12FE" w:rsidRPr="00AE12FE" w14:paraId="3F5CCAF8" w14:textId="77777777" w:rsidTr="004C6FF2">
        <w:tc>
          <w:tcPr>
            <w:tcW w:w="675" w:type="dxa"/>
          </w:tcPr>
          <w:p w14:paraId="539741FD" w14:textId="4E81252B" w:rsidR="00AE12FE" w:rsidRPr="00AE12FE" w:rsidRDefault="00AE12FE" w:rsidP="00AE12FE">
            <w:pPr>
              <w:jc w:val="center"/>
            </w:pPr>
            <w:r>
              <w:t>14</w:t>
            </w:r>
          </w:p>
        </w:tc>
        <w:tc>
          <w:tcPr>
            <w:tcW w:w="3402" w:type="dxa"/>
            <w:tcBorders>
              <w:top w:val="outset" w:sz="6" w:space="0" w:color="000000"/>
              <w:left w:val="outset" w:sz="6" w:space="0" w:color="000000"/>
              <w:bottom w:val="outset" w:sz="6" w:space="0" w:color="000000"/>
              <w:right w:val="outset" w:sz="6" w:space="0" w:color="000000"/>
            </w:tcBorders>
          </w:tcPr>
          <w:p w14:paraId="6CCB64A5" w14:textId="77777777" w:rsidR="00AE12FE" w:rsidRPr="00AE12FE" w:rsidRDefault="00AE12FE" w:rsidP="00AE12FE">
            <w:pPr>
              <w:jc w:val="both"/>
              <w:rPr>
                <w:lang w:eastAsia="uk-UA"/>
              </w:rPr>
            </w:pPr>
            <w:r w:rsidRPr="00AE12FE">
              <w:rPr>
                <w:lang w:eastAsia="uk-UA"/>
              </w:rPr>
              <w:t xml:space="preserve">Перелік підстав для відмови у наданні </w:t>
            </w:r>
          </w:p>
        </w:tc>
        <w:tc>
          <w:tcPr>
            <w:tcW w:w="5988" w:type="dxa"/>
          </w:tcPr>
          <w:p w14:paraId="310D4BF7" w14:textId="29A58D05" w:rsidR="00AE12FE" w:rsidRPr="00AE12FE" w:rsidRDefault="007D674E" w:rsidP="00AE12FE">
            <w:pPr>
              <w:pStyle w:val="HTML"/>
              <w:jc w:val="both"/>
              <w:rPr>
                <w:rFonts w:ascii="Times New Roman" w:hAnsi="Times New Roman" w:cs="Times New Roman"/>
                <w:lang w:val="uk-UA"/>
              </w:rPr>
            </w:pPr>
            <w:r>
              <w:rPr>
                <w:rFonts w:ascii="Times New Roman" w:hAnsi="Times New Roman" w:cs="Times New Roman"/>
                <w:lang w:val="uk-UA"/>
              </w:rPr>
              <w:t xml:space="preserve">    </w:t>
            </w:r>
            <w:r w:rsidR="00AE12FE" w:rsidRPr="00AE12FE">
              <w:rPr>
                <w:rFonts w:ascii="Times New Roman" w:hAnsi="Times New Roman" w:cs="Times New Roman"/>
                <w:lang w:val="uk-UA"/>
              </w:rPr>
              <w:t>Рішення про відмову у наданні соціальних послуг приймається у разі:</w:t>
            </w:r>
          </w:p>
          <w:p w14:paraId="66280C02" w14:textId="77777777" w:rsidR="00AE12FE" w:rsidRPr="00AE12FE" w:rsidRDefault="00AE12FE" w:rsidP="007D674E">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відсутності потреби осіб/сімей, які належать до вразливих категорій населення або перебувають під впливом чинників, що можуть зумовити потрапляння у складні життєві обставини, в соціальних послугах за результатами оцінювання потреб особи/сім’ї;</w:t>
            </w:r>
            <w:bookmarkStart w:id="7" w:name="n145"/>
            <w:bookmarkEnd w:id="7"/>
          </w:p>
          <w:p w14:paraId="29619B4B" w14:textId="77777777" w:rsidR="00AE12FE" w:rsidRPr="00AE12FE" w:rsidRDefault="00AE12FE" w:rsidP="007D674E">
            <w:pPr>
              <w:pStyle w:val="HTML"/>
              <w:numPr>
                <w:ilvl w:val="0"/>
                <w:numId w:val="10"/>
              </w:numPr>
              <w:jc w:val="both"/>
              <w:rPr>
                <w:rFonts w:ascii="Times New Roman" w:hAnsi="Times New Roman" w:cs="Times New Roman"/>
                <w:lang w:val="uk-UA"/>
              </w:rPr>
            </w:pPr>
            <w:r w:rsidRPr="00AE12FE">
              <w:rPr>
                <w:rFonts w:ascii="Times New Roman" w:hAnsi="Times New Roman" w:cs="Times New Roman"/>
                <w:lang w:val="uk-UA"/>
              </w:rPr>
              <w:t>ненадання надавачем тих соціальних послуг, яких потребує особа/сім’я;</w:t>
            </w:r>
          </w:p>
          <w:p w14:paraId="797602F8" w14:textId="208F5BAC" w:rsidR="00AE12FE" w:rsidRPr="00AE12FE" w:rsidRDefault="00AE12FE" w:rsidP="007D674E">
            <w:pPr>
              <w:pStyle w:val="rvps2"/>
              <w:numPr>
                <w:ilvl w:val="0"/>
                <w:numId w:val="10"/>
              </w:numPr>
              <w:spacing w:before="0" w:beforeAutospacing="0" w:after="0" w:afterAutospacing="0"/>
              <w:jc w:val="both"/>
              <w:rPr>
                <w:rStyle w:val="rvts0"/>
              </w:rPr>
            </w:pPr>
            <w:bookmarkStart w:id="8" w:name="n146"/>
            <w:bookmarkEnd w:id="8"/>
            <w:r w:rsidRPr="00AE12FE">
              <w:t>наявності в особи відповідно до медичного висновку медичних протипоказань, перелік яких затверджується МОЗ (рішення про надання соціальних послуг приймається після усунення таких протипоказань.</w:t>
            </w:r>
          </w:p>
        </w:tc>
      </w:tr>
      <w:tr w:rsidR="00AE12FE" w:rsidRPr="00AE12FE" w14:paraId="4D753A3A" w14:textId="77777777" w:rsidTr="004C6FF2">
        <w:tc>
          <w:tcPr>
            <w:tcW w:w="675" w:type="dxa"/>
          </w:tcPr>
          <w:p w14:paraId="65E37511" w14:textId="1F1EC1D2" w:rsidR="00AE12FE" w:rsidRPr="00AE12FE" w:rsidRDefault="00AE12FE" w:rsidP="00AE12FE">
            <w:pPr>
              <w:jc w:val="center"/>
            </w:pPr>
            <w:r>
              <w:t>15</w:t>
            </w:r>
          </w:p>
        </w:tc>
        <w:tc>
          <w:tcPr>
            <w:tcW w:w="3402" w:type="dxa"/>
            <w:tcBorders>
              <w:top w:val="outset" w:sz="6" w:space="0" w:color="000000"/>
              <w:left w:val="outset" w:sz="6" w:space="0" w:color="000000"/>
              <w:bottom w:val="outset" w:sz="6" w:space="0" w:color="000000"/>
              <w:right w:val="outset" w:sz="6" w:space="0" w:color="000000"/>
            </w:tcBorders>
          </w:tcPr>
          <w:p w14:paraId="1DD816AD" w14:textId="5A2B7DE8" w:rsidR="00AE12FE" w:rsidRPr="00AE12FE" w:rsidRDefault="00AE12FE" w:rsidP="00AE12FE">
            <w:pPr>
              <w:jc w:val="both"/>
              <w:rPr>
                <w:lang w:eastAsia="uk-UA"/>
              </w:rPr>
            </w:pPr>
            <w:r w:rsidRPr="00AE12FE">
              <w:rPr>
                <w:lang w:eastAsia="uk-UA"/>
              </w:rPr>
              <w:t xml:space="preserve">Результат надання соціальної </w:t>
            </w:r>
          </w:p>
          <w:p w14:paraId="620EF95F" w14:textId="55E10A09" w:rsidR="00AE12FE" w:rsidRPr="00AE12FE" w:rsidRDefault="00AE12FE" w:rsidP="00AE12FE">
            <w:pPr>
              <w:jc w:val="both"/>
              <w:rPr>
                <w:lang w:eastAsia="uk-UA"/>
              </w:rPr>
            </w:pPr>
            <w:r w:rsidRPr="00AE12FE">
              <w:rPr>
                <w:lang w:eastAsia="uk-UA"/>
              </w:rPr>
              <w:t xml:space="preserve"> послуги </w:t>
            </w:r>
          </w:p>
        </w:tc>
        <w:tc>
          <w:tcPr>
            <w:tcW w:w="5988" w:type="dxa"/>
          </w:tcPr>
          <w:p w14:paraId="73819670" w14:textId="4C8D4D74" w:rsidR="00AE12FE" w:rsidRPr="00AE12FE" w:rsidRDefault="007D674E" w:rsidP="00AE12FE">
            <w:pPr>
              <w:pStyle w:val="rvps2"/>
              <w:spacing w:before="0" w:beforeAutospacing="0" w:after="0" w:afterAutospacing="0"/>
              <w:ind w:left="29"/>
              <w:jc w:val="both"/>
            </w:pPr>
            <w:r>
              <w:t xml:space="preserve">       </w:t>
            </w:r>
            <w:r w:rsidR="00AE12FE" w:rsidRPr="00AE12FE">
              <w:t>Надання соціальних послуг в залежності від індивідуальних потреб / відмова у наданні соціальних послуг / припинення надання соціальних послуг</w:t>
            </w:r>
          </w:p>
        </w:tc>
      </w:tr>
      <w:tr w:rsidR="00AE12FE" w:rsidRPr="00AE12FE" w14:paraId="61835DE2" w14:textId="77777777" w:rsidTr="004C6FF2">
        <w:tc>
          <w:tcPr>
            <w:tcW w:w="675" w:type="dxa"/>
          </w:tcPr>
          <w:p w14:paraId="2547A082" w14:textId="17885237" w:rsidR="00AE12FE" w:rsidRPr="00AE12FE" w:rsidRDefault="00AE12FE" w:rsidP="00AE12FE">
            <w:pPr>
              <w:jc w:val="center"/>
            </w:pPr>
            <w:r>
              <w:lastRenderedPageBreak/>
              <w:t>16</w:t>
            </w:r>
          </w:p>
        </w:tc>
        <w:tc>
          <w:tcPr>
            <w:tcW w:w="3402" w:type="dxa"/>
            <w:tcBorders>
              <w:top w:val="outset" w:sz="6" w:space="0" w:color="000000"/>
              <w:left w:val="outset" w:sz="6" w:space="0" w:color="000000"/>
              <w:bottom w:val="outset" w:sz="6" w:space="0" w:color="000000"/>
              <w:right w:val="outset" w:sz="6" w:space="0" w:color="000000"/>
            </w:tcBorders>
          </w:tcPr>
          <w:p w14:paraId="47E5621C" w14:textId="5E51C12F" w:rsidR="00AE12FE" w:rsidRPr="00AE12FE" w:rsidRDefault="00AE12FE" w:rsidP="00AE12FE">
            <w:pPr>
              <w:jc w:val="both"/>
              <w:rPr>
                <w:lang w:eastAsia="uk-UA"/>
              </w:rPr>
            </w:pPr>
            <w:r w:rsidRPr="00AE12FE">
              <w:rPr>
                <w:lang w:eastAsia="uk-UA"/>
              </w:rPr>
              <w:t>Способи отримання відповіді про прийняте рішення</w:t>
            </w:r>
          </w:p>
        </w:tc>
        <w:tc>
          <w:tcPr>
            <w:tcW w:w="5988" w:type="dxa"/>
          </w:tcPr>
          <w:p w14:paraId="45F19F91" w14:textId="17998019" w:rsidR="00AE12FE" w:rsidRPr="00AE12FE" w:rsidRDefault="007D674E" w:rsidP="00AE12FE">
            <w:pPr>
              <w:pStyle w:val="rvps2"/>
              <w:spacing w:before="0" w:beforeAutospacing="0"/>
              <w:jc w:val="both"/>
            </w:pPr>
            <w:r>
              <w:t xml:space="preserve">      </w:t>
            </w:r>
            <w:r w:rsidR="00AE12FE" w:rsidRPr="00AE12FE">
              <w:t xml:space="preserve">Особисто або через законного представника в письмовій та / або електронній формі </w:t>
            </w:r>
          </w:p>
        </w:tc>
      </w:tr>
    </w:tbl>
    <w:p w14:paraId="07B589A3" w14:textId="77777777" w:rsidR="00201FED" w:rsidRPr="00AE12FE" w:rsidRDefault="00201FED" w:rsidP="002677D5">
      <w:pPr>
        <w:jc w:val="both"/>
        <w:rPr>
          <w:szCs w:val="28"/>
        </w:rPr>
      </w:pPr>
    </w:p>
    <w:p w14:paraId="03488750" w14:textId="77777777" w:rsidR="007D674E" w:rsidRDefault="007D674E" w:rsidP="0000370A">
      <w:pPr>
        <w:jc w:val="both"/>
        <w:rPr>
          <w:b/>
          <w:sz w:val="28"/>
          <w:szCs w:val="28"/>
        </w:rPr>
      </w:pPr>
    </w:p>
    <w:p w14:paraId="5B861E67" w14:textId="77777777" w:rsidR="007D674E" w:rsidRDefault="007D674E" w:rsidP="0000370A">
      <w:pPr>
        <w:jc w:val="both"/>
        <w:rPr>
          <w:b/>
          <w:sz w:val="28"/>
          <w:szCs w:val="28"/>
        </w:rPr>
      </w:pPr>
    </w:p>
    <w:p w14:paraId="5AAC5FD4" w14:textId="0BC68FC5" w:rsidR="0000370A" w:rsidRPr="00AE12FE" w:rsidRDefault="0000370A" w:rsidP="0000370A">
      <w:pPr>
        <w:jc w:val="both"/>
        <w:rPr>
          <w:b/>
          <w:sz w:val="28"/>
          <w:szCs w:val="28"/>
        </w:rPr>
      </w:pPr>
      <w:r w:rsidRPr="00AE12FE">
        <w:rPr>
          <w:b/>
          <w:sz w:val="28"/>
          <w:szCs w:val="28"/>
        </w:rPr>
        <w:t xml:space="preserve">Перший заступник </w:t>
      </w:r>
    </w:p>
    <w:p w14:paraId="21E52142" w14:textId="77777777" w:rsidR="00300593" w:rsidRPr="00EC3A13" w:rsidRDefault="0000370A" w:rsidP="0000370A">
      <w:pPr>
        <w:jc w:val="both"/>
        <w:rPr>
          <w:szCs w:val="28"/>
        </w:rPr>
      </w:pPr>
      <w:r w:rsidRPr="00EC3A13">
        <w:rPr>
          <w:b/>
          <w:sz w:val="28"/>
          <w:szCs w:val="28"/>
        </w:rPr>
        <w:t>директора департаменту                                              Наталія П</w:t>
      </w:r>
      <w:r w:rsidR="00AE535F" w:rsidRPr="00EC3A13">
        <w:rPr>
          <w:b/>
          <w:sz w:val="28"/>
          <w:szCs w:val="28"/>
        </w:rPr>
        <w:t>АЛАМАРЧУК</w:t>
      </w:r>
    </w:p>
    <w:sectPr w:rsidR="00300593" w:rsidRPr="00EC3A13" w:rsidSect="00867530">
      <w:headerReference w:type="default" r:id="rId13"/>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F2D2" w14:textId="77777777" w:rsidR="00AF2D16" w:rsidRDefault="00AF2D16" w:rsidP="001B541B">
      <w:r>
        <w:separator/>
      </w:r>
    </w:p>
  </w:endnote>
  <w:endnote w:type="continuationSeparator" w:id="0">
    <w:p w14:paraId="512D3BBE" w14:textId="77777777" w:rsidR="00AF2D16" w:rsidRDefault="00AF2D16" w:rsidP="001B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Arial"/>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27898" w14:textId="77777777" w:rsidR="00AF2D16" w:rsidRDefault="00AF2D16" w:rsidP="001B541B">
      <w:r>
        <w:separator/>
      </w:r>
    </w:p>
  </w:footnote>
  <w:footnote w:type="continuationSeparator" w:id="0">
    <w:p w14:paraId="419479A3" w14:textId="77777777" w:rsidR="00AF2D16" w:rsidRDefault="00AF2D16" w:rsidP="001B541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9F1F0" w14:textId="2E19A413" w:rsidR="00867530" w:rsidRDefault="00867530">
    <w:pPr>
      <w:pStyle w:val="a7"/>
      <w:jc w:val="center"/>
    </w:pPr>
    <w:r>
      <w:fldChar w:fldCharType="begin"/>
    </w:r>
    <w:r>
      <w:instrText>PAGE   \* MERGEFORMAT</w:instrText>
    </w:r>
    <w:r>
      <w:fldChar w:fldCharType="separate"/>
    </w:r>
    <w:r w:rsidR="00A66B20">
      <w:rPr>
        <w:noProof/>
      </w:rPr>
      <w:t>5</w:t>
    </w:r>
    <w:r>
      <w:fldChar w:fldCharType="end"/>
    </w:r>
  </w:p>
  <w:p w14:paraId="33936A3E" w14:textId="77777777" w:rsidR="00867530" w:rsidRDefault="00867530">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E37AE"/>
    <w:multiLevelType w:val="hybridMultilevel"/>
    <w:tmpl w:val="7638C65C"/>
    <w:lvl w:ilvl="0" w:tplc="97E25C5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57E0019"/>
    <w:multiLevelType w:val="hybridMultilevel"/>
    <w:tmpl w:val="CA56E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F47337"/>
    <w:multiLevelType w:val="hybridMultilevel"/>
    <w:tmpl w:val="9C145B2A"/>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15:restartNumberingAfterBreak="0">
    <w:nsid w:val="3EBF6FD9"/>
    <w:multiLevelType w:val="hybridMultilevel"/>
    <w:tmpl w:val="AEDCC5E0"/>
    <w:lvl w:ilvl="0" w:tplc="0E2C249A">
      <w:start w:val="1"/>
      <w:numFmt w:val="decimal"/>
      <w:lvlText w:val="%1."/>
      <w:lvlJc w:val="left"/>
      <w:pPr>
        <w:ind w:left="720" w:hanging="360"/>
      </w:pPr>
      <w:rPr>
        <w:rFonts w:cs="Times New Roman" w:hint="default"/>
        <w:sz w:val="28"/>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4BBC2F92"/>
    <w:multiLevelType w:val="hybridMultilevel"/>
    <w:tmpl w:val="E84A2658"/>
    <w:lvl w:ilvl="0" w:tplc="19E833E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DF721BC"/>
    <w:multiLevelType w:val="hybridMultilevel"/>
    <w:tmpl w:val="106C6756"/>
    <w:lvl w:ilvl="0" w:tplc="1A64DD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8537DA7"/>
    <w:multiLevelType w:val="hybridMultilevel"/>
    <w:tmpl w:val="E1286798"/>
    <w:lvl w:ilvl="0" w:tplc="F03E0936">
      <w:start w:val="1"/>
      <w:numFmt w:val="decimal"/>
      <w:lvlText w:val="%1."/>
      <w:lvlJc w:val="left"/>
      <w:pPr>
        <w:ind w:left="389" w:hanging="360"/>
      </w:pPr>
      <w:rPr>
        <w:rFonts w:cs="Times New Roman" w:hint="default"/>
      </w:rPr>
    </w:lvl>
    <w:lvl w:ilvl="1" w:tplc="04220019" w:tentative="1">
      <w:start w:val="1"/>
      <w:numFmt w:val="lowerLetter"/>
      <w:lvlText w:val="%2."/>
      <w:lvlJc w:val="left"/>
      <w:pPr>
        <w:ind w:left="1109" w:hanging="360"/>
      </w:pPr>
      <w:rPr>
        <w:rFonts w:cs="Times New Roman"/>
      </w:rPr>
    </w:lvl>
    <w:lvl w:ilvl="2" w:tplc="0422001B" w:tentative="1">
      <w:start w:val="1"/>
      <w:numFmt w:val="lowerRoman"/>
      <w:lvlText w:val="%3."/>
      <w:lvlJc w:val="right"/>
      <w:pPr>
        <w:ind w:left="1829" w:hanging="180"/>
      </w:pPr>
      <w:rPr>
        <w:rFonts w:cs="Times New Roman"/>
      </w:rPr>
    </w:lvl>
    <w:lvl w:ilvl="3" w:tplc="0422000F" w:tentative="1">
      <w:start w:val="1"/>
      <w:numFmt w:val="decimal"/>
      <w:lvlText w:val="%4."/>
      <w:lvlJc w:val="left"/>
      <w:pPr>
        <w:ind w:left="2549" w:hanging="360"/>
      </w:pPr>
      <w:rPr>
        <w:rFonts w:cs="Times New Roman"/>
      </w:rPr>
    </w:lvl>
    <w:lvl w:ilvl="4" w:tplc="04220019" w:tentative="1">
      <w:start w:val="1"/>
      <w:numFmt w:val="lowerLetter"/>
      <w:lvlText w:val="%5."/>
      <w:lvlJc w:val="left"/>
      <w:pPr>
        <w:ind w:left="3269" w:hanging="360"/>
      </w:pPr>
      <w:rPr>
        <w:rFonts w:cs="Times New Roman"/>
      </w:rPr>
    </w:lvl>
    <w:lvl w:ilvl="5" w:tplc="0422001B" w:tentative="1">
      <w:start w:val="1"/>
      <w:numFmt w:val="lowerRoman"/>
      <w:lvlText w:val="%6."/>
      <w:lvlJc w:val="right"/>
      <w:pPr>
        <w:ind w:left="3989" w:hanging="180"/>
      </w:pPr>
      <w:rPr>
        <w:rFonts w:cs="Times New Roman"/>
      </w:rPr>
    </w:lvl>
    <w:lvl w:ilvl="6" w:tplc="0422000F" w:tentative="1">
      <w:start w:val="1"/>
      <w:numFmt w:val="decimal"/>
      <w:lvlText w:val="%7."/>
      <w:lvlJc w:val="left"/>
      <w:pPr>
        <w:ind w:left="4709" w:hanging="360"/>
      </w:pPr>
      <w:rPr>
        <w:rFonts w:cs="Times New Roman"/>
      </w:rPr>
    </w:lvl>
    <w:lvl w:ilvl="7" w:tplc="04220019" w:tentative="1">
      <w:start w:val="1"/>
      <w:numFmt w:val="lowerLetter"/>
      <w:lvlText w:val="%8."/>
      <w:lvlJc w:val="left"/>
      <w:pPr>
        <w:ind w:left="5429" w:hanging="360"/>
      </w:pPr>
      <w:rPr>
        <w:rFonts w:cs="Times New Roman"/>
      </w:rPr>
    </w:lvl>
    <w:lvl w:ilvl="8" w:tplc="0422001B" w:tentative="1">
      <w:start w:val="1"/>
      <w:numFmt w:val="lowerRoman"/>
      <w:lvlText w:val="%9."/>
      <w:lvlJc w:val="right"/>
      <w:pPr>
        <w:ind w:left="6149" w:hanging="180"/>
      </w:pPr>
      <w:rPr>
        <w:rFonts w:cs="Times New Roman"/>
      </w:rPr>
    </w:lvl>
  </w:abstractNum>
  <w:abstractNum w:abstractNumId="7" w15:restartNumberingAfterBreak="0">
    <w:nsid w:val="69AB12FF"/>
    <w:multiLevelType w:val="hybridMultilevel"/>
    <w:tmpl w:val="CC54522C"/>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15:restartNumberingAfterBreak="0">
    <w:nsid w:val="6BFB5190"/>
    <w:multiLevelType w:val="hybridMultilevel"/>
    <w:tmpl w:val="477CF3B6"/>
    <w:lvl w:ilvl="0" w:tplc="704EF4F2">
      <w:start w:val="1"/>
      <w:numFmt w:val="bullet"/>
      <w:lvlText w:val=""/>
      <w:lvlJc w:val="left"/>
      <w:pPr>
        <w:ind w:left="1211" w:hanging="360"/>
      </w:pPr>
      <w:rPr>
        <w:rFonts w:ascii="Symbol" w:hAnsi="Symbol"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9" w15:restartNumberingAfterBreak="0">
    <w:nsid w:val="775F4CD4"/>
    <w:multiLevelType w:val="hybridMultilevel"/>
    <w:tmpl w:val="5EB00070"/>
    <w:lvl w:ilvl="0" w:tplc="1A64DD84">
      <w:start w:val="1"/>
      <w:numFmt w:val="bullet"/>
      <w:lvlText w:val=""/>
      <w:lvlJc w:val="left"/>
      <w:pPr>
        <w:ind w:left="0" w:firstLine="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6"/>
  </w:num>
  <w:num w:numId="5">
    <w:abstractNumId w:val="8"/>
  </w:num>
  <w:num w:numId="6">
    <w:abstractNumId w:val="0"/>
  </w:num>
  <w:num w:numId="7">
    <w:abstractNumId w:val="2"/>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Вих. дата (до документа)" w:val="06.09.2018"/>
    <w:docVar w:name="Вих. номер (до документа)" w:val="1-2798/3648-18-92"/>
    <w:docVar w:name="Дата (до документа)" w:val="30.12.1899"/>
    <w:docVar w:name="Дата реєстрації проекту" w:val="26.09.2018"/>
    <w:docVar w:name="Короткий зміст" w:val="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 постраждалих від збройного конфлікту da"/>
    <w:docVar w:name="Номер версії проекту" w:val="3"/>
    <w:docVar w:name="Хто підготував" w:val="Цибулько Олеся Сергіївна"/>
  </w:docVars>
  <w:rsids>
    <w:rsidRoot w:val="00976809"/>
    <w:rsid w:val="0000370A"/>
    <w:rsid w:val="00007065"/>
    <w:rsid w:val="0003526A"/>
    <w:rsid w:val="0004499D"/>
    <w:rsid w:val="000829DE"/>
    <w:rsid w:val="000915CC"/>
    <w:rsid w:val="00096975"/>
    <w:rsid w:val="000A5E2C"/>
    <w:rsid w:val="000A6CC4"/>
    <w:rsid w:val="000B4439"/>
    <w:rsid w:val="000D0463"/>
    <w:rsid w:val="000D3235"/>
    <w:rsid w:val="000D4445"/>
    <w:rsid w:val="000D7EB2"/>
    <w:rsid w:val="000E0BDD"/>
    <w:rsid w:val="000E3D96"/>
    <w:rsid w:val="000F6356"/>
    <w:rsid w:val="00102972"/>
    <w:rsid w:val="00103745"/>
    <w:rsid w:val="001038DC"/>
    <w:rsid w:val="001125EF"/>
    <w:rsid w:val="001131DA"/>
    <w:rsid w:val="001211C8"/>
    <w:rsid w:val="00142CB2"/>
    <w:rsid w:val="0014515B"/>
    <w:rsid w:val="00156C73"/>
    <w:rsid w:val="00164BCB"/>
    <w:rsid w:val="0018751D"/>
    <w:rsid w:val="00195097"/>
    <w:rsid w:val="001B0A04"/>
    <w:rsid w:val="001B541B"/>
    <w:rsid w:val="001B771F"/>
    <w:rsid w:val="001D2AE7"/>
    <w:rsid w:val="001D4FA9"/>
    <w:rsid w:val="001F181A"/>
    <w:rsid w:val="00201FED"/>
    <w:rsid w:val="00210033"/>
    <w:rsid w:val="0022766C"/>
    <w:rsid w:val="00231E30"/>
    <w:rsid w:val="002354E4"/>
    <w:rsid w:val="00240083"/>
    <w:rsid w:val="00242271"/>
    <w:rsid w:val="00244E8B"/>
    <w:rsid w:val="002677D5"/>
    <w:rsid w:val="00267921"/>
    <w:rsid w:val="00267E64"/>
    <w:rsid w:val="0027673A"/>
    <w:rsid w:val="002821DF"/>
    <w:rsid w:val="0029257D"/>
    <w:rsid w:val="002948E9"/>
    <w:rsid w:val="002B6C94"/>
    <w:rsid w:val="002D3947"/>
    <w:rsid w:val="002E1AA5"/>
    <w:rsid w:val="002F67B3"/>
    <w:rsid w:val="002F7859"/>
    <w:rsid w:val="003003E7"/>
    <w:rsid w:val="00300593"/>
    <w:rsid w:val="00307CB9"/>
    <w:rsid w:val="00335653"/>
    <w:rsid w:val="00342E6B"/>
    <w:rsid w:val="00343BDB"/>
    <w:rsid w:val="003479E1"/>
    <w:rsid w:val="003520B9"/>
    <w:rsid w:val="003607F5"/>
    <w:rsid w:val="0036649E"/>
    <w:rsid w:val="00367A5D"/>
    <w:rsid w:val="00372A6E"/>
    <w:rsid w:val="00374305"/>
    <w:rsid w:val="00386158"/>
    <w:rsid w:val="003A45F6"/>
    <w:rsid w:val="003B7C1C"/>
    <w:rsid w:val="003C158D"/>
    <w:rsid w:val="003C5FAD"/>
    <w:rsid w:val="003C7051"/>
    <w:rsid w:val="003D1649"/>
    <w:rsid w:val="003F6001"/>
    <w:rsid w:val="00404146"/>
    <w:rsid w:val="004158E5"/>
    <w:rsid w:val="0042444A"/>
    <w:rsid w:val="00435D13"/>
    <w:rsid w:val="004766BE"/>
    <w:rsid w:val="00476FBB"/>
    <w:rsid w:val="00481738"/>
    <w:rsid w:val="004823FC"/>
    <w:rsid w:val="0048495D"/>
    <w:rsid w:val="004B094C"/>
    <w:rsid w:val="004B11D8"/>
    <w:rsid w:val="004B27CB"/>
    <w:rsid w:val="004B53CB"/>
    <w:rsid w:val="004C3B92"/>
    <w:rsid w:val="004C43B5"/>
    <w:rsid w:val="004C5B7B"/>
    <w:rsid w:val="004C6FF2"/>
    <w:rsid w:val="004D00B7"/>
    <w:rsid w:val="004F128C"/>
    <w:rsid w:val="004F4BAC"/>
    <w:rsid w:val="00501271"/>
    <w:rsid w:val="005102C0"/>
    <w:rsid w:val="00514F15"/>
    <w:rsid w:val="00515A23"/>
    <w:rsid w:val="00515F93"/>
    <w:rsid w:val="005422A2"/>
    <w:rsid w:val="005444E1"/>
    <w:rsid w:val="00544D31"/>
    <w:rsid w:val="00564609"/>
    <w:rsid w:val="00565E5E"/>
    <w:rsid w:val="005739CF"/>
    <w:rsid w:val="005831EA"/>
    <w:rsid w:val="0058645E"/>
    <w:rsid w:val="005866C2"/>
    <w:rsid w:val="005A0F5F"/>
    <w:rsid w:val="005E2358"/>
    <w:rsid w:val="005E70B9"/>
    <w:rsid w:val="005F7B13"/>
    <w:rsid w:val="00603FD0"/>
    <w:rsid w:val="006145D5"/>
    <w:rsid w:val="00621B0C"/>
    <w:rsid w:val="0062576E"/>
    <w:rsid w:val="00633DCB"/>
    <w:rsid w:val="006351A3"/>
    <w:rsid w:val="00636CC8"/>
    <w:rsid w:val="00642F05"/>
    <w:rsid w:val="00661D6F"/>
    <w:rsid w:val="0067746B"/>
    <w:rsid w:val="00683F67"/>
    <w:rsid w:val="00687397"/>
    <w:rsid w:val="0069140D"/>
    <w:rsid w:val="00695A09"/>
    <w:rsid w:val="006A34D6"/>
    <w:rsid w:val="006C0A00"/>
    <w:rsid w:val="006D4A36"/>
    <w:rsid w:val="006D4CB5"/>
    <w:rsid w:val="006D5AAA"/>
    <w:rsid w:val="006E088A"/>
    <w:rsid w:val="006F0698"/>
    <w:rsid w:val="006F4DFE"/>
    <w:rsid w:val="006F5203"/>
    <w:rsid w:val="006F788B"/>
    <w:rsid w:val="00702C93"/>
    <w:rsid w:val="00703A7B"/>
    <w:rsid w:val="00703FDE"/>
    <w:rsid w:val="00715EA8"/>
    <w:rsid w:val="00722B7D"/>
    <w:rsid w:val="007249AB"/>
    <w:rsid w:val="007364CE"/>
    <w:rsid w:val="00736FD3"/>
    <w:rsid w:val="00750B2D"/>
    <w:rsid w:val="00784C8A"/>
    <w:rsid w:val="00790CE4"/>
    <w:rsid w:val="00790F72"/>
    <w:rsid w:val="007A0732"/>
    <w:rsid w:val="007B6411"/>
    <w:rsid w:val="007C2176"/>
    <w:rsid w:val="007D674E"/>
    <w:rsid w:val="007E78B7"/>
    <w:rsid w:val="007F3BA8"/>
    <w:rsid w:val="007F6FF9"/>
    <w:rsid w:val="00813834"/>
    <w:rsid w:val="00817B2D"/>
    <w:rsid w:val="00823F8A"/>
    <w:rsid w:val="00851229"/>
    <w:rsid w:val="00853628"/>
    <w:rsid w:val="00861D01"/>
    <w:rsid w:val="00867530"/>
    <w:rsid w:val="00872303"/>
    <w:rsid w:val="008737CF"/>
    <w:rsid w:val="008829C0"/>
    <w:rsid w:val="00887D20"/>
    <w:rsid w:val="008909E6"/>
    <w:rsid w:val="008958CD"/>
    <w:rsid w:val="008A31F9"/>
    <w:rsid w:val="008A4FE0"/>
    <w:rsid w:val="008B1AFB"/>
    <w:rsid w:val="008B43A1"/>
    <w:rsid w:val="008C16E0"/>
    <w:rsid w:val="008C602F"/>
    <w:rsid w:val="008D40A7"/>
    <w:rsid w:val="008F11E6"/>
    <w:rsid w:val="00903557"/>
    <w:rsid w:val="00905E2F"/>
    <w:rsid w:val="00910B01"/>
    <w:rsid w:val="00914074"/>
    <w:rsid w:val="00917D24"/>
    <w:rsid w:val="00945026"/>
    <w:rsid w:val="00945AD8"/>
    <w:rsid w:val="00950514"/>
    <w:rsid w:val="009548ED"/>
    <w:rsid w:val="00954B32"/>
    <w:rsid w:val="00957DDE"/>
    <w:rsid w:val="00975963"/>
    <w:rsid w:val="00976809"/>
    <w:rsid w:val="00987817"/>
    <w:rsid w:val="009A0D7E"/>
    <w:rsid w:val="009A4D54"/>
    <w:rsid w:val="009A78DF"/>
    <w:rsid w:val="009B5ACF"/>
    <w:rsid w:val="009B7EB2"/>
    <w:rsid w:val="009C455B"/>
    <w:rsid w:val="009D090D"/>
    <w:rsid w:val="009E0668"/>
    <w:rsid w:val="009F10AD"/>
    <w:rsid w:val="009F4CF8"/>
    <w:rsid w:val="00A05BE6"/>
    <w:rsid w:val="00A11A08"/>
    <w:rsid w:val="00A26C43"/>
    <w:rsid w:val="00A35537"/>
    <w:rsid w:val="00A46AD7"/>
    <w:rsid w:val="00A53CE2"/>
    <w:rsid w:val="00A66B20"/>
    <w:rsid w:val="00AA5070"/>
    <w:rsid w:val="00AB179D"/>
    <w:rsid w:val="00AB61C9"/>
    <w:rsid w:val="00AC5432"/>
    <w:rsid w:val="00AC7B37"/>
    <w:rsid w:val="00AD3809"/>
    <w:rsid w:val="00AE12FE"/>
    <w:rsid w:val="00AE3C21"/>
    <w:rsid w:val="00AE535F"/>
    <w:rsid w:val="00AF1875"/>
    <w:rsid w:val="00AF2D16"/>
    <w:rsid w:val="00B061FD"/>
    <w:rsid w:val="00B0789E"/>
    <w:rsid w:val="00B11305"/>
    <w:rsid w:val="00B1288A"/>
    <w:rsid w:val="00B279A5"/>
    <w:rsid w:val="00B33668"/>
    <w:rsid w:val="00B5086F"/>
    <w:rsid w:val="00B50939"/>
    <w:rsid w:val="00B576DE"/>
    <w:rsid w:val="00B601A0"/>
    <w:rsid w:val="00B63DA2"/>
    <w:rsid w:val="00B64DC8"/>
    <w:rsid w:val="00B7565F"/>
    <w:rsid w:val="00B7659F"/>
    <w:rsid w:val="00B96F0D"/>
    <w:rsid w:val="00BB2211"/>
    <w:rsid w:val="00BB22E8"/>
    <w:rsid w:val="00BB4134"/>
    <w:rsid w:val="00BC516B"/>
    <w:rsid w:val="00BD3912"/>
    <w:rsid w:val="00BD7791"/>
    <w:rsid w:val="00BF2CE2"/>
    <w:rsid w:val="00BF70FA"/>
    <w:rsid w:val="00C02F61"/>
    <w:rsid w:val="00C05DDF"/>
    <w:rsid w:val="00C11EAC"/>
    <w:rsid w:val="00C1309B"/>
    <w:rsid w:val="00C33EFF"/>
    <w:rsid w:val="00C37522"/>
    <w:rsid w:val="00C5297C"/>
    <w:rsid w:val="00C76FEF"/>
    <w:rsid w:val="00CA0E43"/>
    <w:rsid w:val="00CA35A2"/>
    <w:rsid w:val="00CB491C"/>
    <w:rsid w:val="00CC2EA2"/>
    <w:rsid w:val="00CD291F"/>
    <w:rsid w:val="00CE6ED0"/>
    <w:rsid w:val="00CF35AA"/>
    <w:rsid w:val="00CF47F3"/>
    <w:rsid w:val="00D0752A"/>
    <w:rsid w:val="00D12C24"/>
    <w:rsid w:val="00D27987"/>
    <w:rsid w:val="00D43E87"/>
    <w:rsid w:val="00D57434"/>
    <w:rsid w:val="00D57DFB"/>
    <w:rsid w:val="00D63103"/>
    <w:rsid w:val="00D722DC"/>
    <w:rsid w:val="00D740FD"/>
    <w:rsid w:val="00D86ACC"/>
    <w:rsid w:val="00D96180"/>
    <w:rsid w:val="00DB41D8"/>
    <w:rsid w:val="00DC3008"/>
    <w:rsid w:val="00DC36F3"/>
    <w:rsid w:val="00DD2AB7"/>
    <w:rsid w:val="00DF3194"/>
    <w:rsid w:val="00E00F8C"/>
    <w:rsid w:val="00E0235F"/>
    <w:rsid w:val="00E1385A"/>
    <w:rsid w:val="00E20FFF"/>
    <w:rsid w:val="00E419E3"/>
    <w:rsid w:val="00E60856"/>
    <w:rsid w:val="00E60D1B"/>
    <w:rsid w:val="00E70719"/>
    <w:rsid w:val="00E825FC"/>
    <w:rsid w:val="00E87995"/>
    <w:rsid w:val="00EA238E"/>
    <w:rsid w:val="00EA3A8B"/>
    <w:rsid w:val="00EA7D50"/>
    <w:rsid w:val="00EC3623"/>
    <w:rsid w:val="00EC38D4"/>
    <w:rsid w:val="00EC3A13"/>
    <w:rsid w:val="00EE206A"/>
    <w:rsid w:val="00EE3873"/>
    <w:rsid w:val="00F16D01"/>
    <w:rsid w:val="00F20E91"/>
    <w:rsid w:val="00F40AB5"/>
    <w:rsid w:val="00F41D6A"/>
    <w:rsid w:val="00F74284"/>
    <w:rsid w:val="00F80DE5"/>
    <w:rsid w:val="00F81B7A"/>
    <w:rsid w:val="00F81BD4"/>
    <w:rsid w:val="00F86D7B"/>
    <w:rsid w:val="00F9414E"/>
    <w:rsid w:val="00F94EC9"/>
    <w:rsid w:val="00F961AD"/>
    <w:rsid w:val="00F97F8A"/>
    <w:rsid w:val="00FB5C4C"/>
    <w:rsid w:val="00FC16AC"/>
    <w:rsid w:val="00FE032B"/>
    <w:rsid w:val="00FE0629"/>
    <w:rsid w:val="00FE33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42048F"/>
  <w14:defaultImageDpi w14:val="0"/>
  <w15:docId w15:val="{240D500F-0BF6-4041-89B6-0994F1274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6809"/>
    <w:pPr>
      <w:suppressAutoHyphens/>
    </w:pPr>
    <w:rPr>
      <w:sz w:val="24"/>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649E"/>
    <w:pPr>
      <w:ind w:left="720"/>
      <w:contextualSpacing/>
    </w:pPr>
  </w:style>
  <w:style w:type="paragraph" w:styleId="a4">
    <w:name w:val="Balloon Text"/>
    <w:basedOn w:val="a"/>
    <w:link w:val="a5"/>
    <w:uiPriority w:val="99"/>
    <w:semiHidden/>
    <w:unhideWhenUsed/>
    <w:rsid w:val="00976809"/>
    <w:rPr>
      <w:rFonts w:ascii="Tahoma" w:hAnsi="Tahoma" w:cs="Tahoma"/>
      <w:sz w:val="16"/>
      <w:szCs w:val="16"/>
    </w:rPr>
  </w:style>
  <w:style w:type="character" w:customStyle="1" w:styleId="a5">
    <w:name w:val="Текст у виносці Знак"/>
    <w:basedOn w:val="a0"/>
    <w:link w:val="a4"/>
    <w:uiPriority w:val="99"/>
    <w:semiHidden/>
    <w:locked/>
    <w:rsid w:val="00976809"/>
    <w:rPr>
      <w:rFonts w:ascii="Tahoma" w:hAnsi="Tahoma" w:cs="Times New Roman"/>
      <w:sz w:val="16"/>
      <w:lang w:val="x-none" w:eastAsia="ar-SA" w:bidi="ar-SA"/>
    </w:rPr>
  </w:style>
  <w:style w:type="table" w:styleId="a6">
    <w:name w:val="Table Grid"/>
    <w:basedOn w:val="a1"/>
    <w:uiPriority w:val="59"/>
    <w:rsid w:val="00976809"/>
    <w:rPr>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yl5">
    <w:name w:val="_5yl5"/>
    <w:rsid w:val="00976809"/>
  </w:style>
  <w:style w:type="paragraph" w:styleId="a7">
    <w:name w:val="header"/>
    <w:basedOn w:val="a"/>
    <w:link w:val="a8"/>
    <w:uiPriority w:val="99"/>
    <w:unhideWhenUsed/>
    <w:rsid w:val="001B541B"/>
    <w:pPr>
      <w:tabs>
        <w:tab w:val="center" w:pos="4819"/>
        <w:tab w:val="right" w:pos="9639"/>
      </w:tabs>
    </w:pPr>
  </w:style>
  <w:style w:type="character" w:customStyle="1" w:styleId="a8">
    <w:name w:val="Верхній колонтитул Знак"/>
    <w:basedOn w:val="a0"/>
    <w:link w:val="a7"/>
    <w:uiPriority w:val="99"/>
    <w:locked/>
    <w:rsid w:val="001B541B"/>
    <w:rPr>
      <w:rFonts w:cs="Times New Roman"/>
      <w:sz w:val="24"/>
      <w:lang w:val="x-none" w:eastAsia="ar-SA" w:bidi="ar-SA"/>
    </w:rPr>
  </w:style>
  <w:style w:type="paragraph" w:styleId="a9">
    <w:name w:val="footer"/>
    <w:basedOn w:val="a"/>
    <w:link w:val="aa"/>
    <w:uiPriority w:val="99"/>
    <w:unhideWhenUsed/>
    <w:rsid w:val="001B541B"/>
    <w:pPr>
      <w:tabs>
        <w:tab w:val="center" w:pos="4819"/>
        <w:tab w:val="right" w:pos="9639"/>
      </w:tabs>
    </w:pPr>
  </w:style>
  <w:style w:type="character" w:customStyle="1" w:styleId="aa">
    <w:name w:val="Нижній колонтитул Знак"/>
    <w:basedOn w:val="a0"/>
    <w:link w:val="a9"/>
    <w:uiPriority w:val="99"/>
    <w:locked/>
    <w:rsid w:val="001B541B"/>
    <w:rPr>
      <w:rFonts w:cs="Times New Roman"/>
      <w:sz w:val="24"/>
      <w:lang w:val="x-none" w:eastAsia="ar-SA" w:bidi="ar-SA"/>
    </w:rPr>
  </w:style>
  <w:style w:type="character" w:customStyle="1" w:styleId="rvts0">
    <w:name w:val="rvts0"/>
    <w:rsid w:val="00B5086F"/>
  </w:style>
  <w:style w:type="character" w:styleId="ab">
    <w:name w:val="Hyperlink"/>
    <w:basedOn w:val="a0"/>
    <w:uiPriority w:val="99"/>
    <w:semiHidden/>
    <w:unhideWhenUsed/>
    <w:rsid w:val="00EA238E"/>
    <w:rPr>
      <w:rFonts w:cs="Times New Roman"/>
      <w:color w:val="0000FF"/>
      <w:u w:val="single"/>
    </w:rPr>
  </w:style>
  <w:style w:type="paragraph" w:customStyle="1" w:styleId="rvps2">
    <w:name w:val="rvps2"/>
    <w:basedOn w:val="a"/>
    <w:rsid w:val="00EA238E"/>
    <w:pPr>
      <w:suppressAutoHyphens w:val="0"/>
      <w:spacing w:before="100" w:beforeAutospacing="1" w:after="100" w:afterAutospacing="1"/>
    </w:pPr>
    <w:rPr>
      <w:lang w:eastAsia="uk-UA"/>
    </w:rPr>
  </w:style>
  <w:style w:type="character" w:customStyle="1" w:styleId="rvts23">
    <w:name w:val="rvts23"/>
    <w:rsid w:val="00201FED"/>
  </w:style>
  <w:style w:type="character" w:customStyle="1" w:styleId="rvts37">
    <w:name w:val="rvts37"/>
    <w:rsid w:val="00784C8A"/>
  </w:style>
  <w:style w:type="paragraph" w:customStyle="1" w:styleId="Default">
    <w:name w:val="Default"/>
    <w:rsid w:val="00D63103"/>
    <w:pPr>
      <w:autoSpaceDE w:val="0"/>
      <w:autoSpaceDN w:val="0"/>
      <w:adjustRightInd w:val="0"/>
    </w:pPr>
    <w:rPr>
      <w:color w:val="000000"/>
      <w:sz w:val="24"/>
      <w:szCs w:val="24"/>
      <w:lang w:eastAsia="en-US"/>
    </w:rPr>
  </w:style>
  <w:style w:type="paragraph" w:styleId="HTML">
    <w:name w:val="HTML Preformatted"/>
    <w:aliases w:val="Знак,Знак Знак Знак Знак Знак Знак Знак1 Знак Знак Знак Знак"/>
    <w:basedOn w:val="a"/>
    <w:link w:val="HTML0"/>
    <w:uiPriority w:val="99"/>
    <w:rsid w:val="003A45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rsid w:val="003A45F6"/>
    <w:rPr>
      <w:rFonts w:ascii="Courier New" w:hAnsi="Courier New" w:cs="Courier New"/>
      <w:sz w:val="24"/>
      <w:szCs w:val="24"/>
    </w:rPr>
  </w:style>
  <w:style w:type="paragraph" w:styleId="ac">
    <w:name w:val="Normal (Web)"/>
    <w:basedOn w:val="a"/>
    <w:uiPriority w:val="99"/>
    <w:rsid w:val="003A45F6"/>
    <w:pPr>
      <w:suppressAutoHyphens w:val="0"/>
      <w:spacing w:before="100" w:beforeAutospacing="1" w:after="100" w:afterAutospacing="1"/>
    </w:pPr>
    <w:rPr>
      <w:lang w:eastAsia="uk-UA"/>
    </w:rPr>
  </w:style>
  <w:style w:type="paragraph" w:styleId="ad">
    <w:name w:val="No Spacing"/>
    <w:link w:val="ae"/>
    <w:uiPriority w:val="1"/>
    <w:qFormat/>
    <w:rsid w:val="008F11E6"/>
    <w:rPr>
      <w:sz w:val="22"/>
      <w:szCs w:val="22"/>
      <w:lang w:val="en-US" w:eastAsia="en-US"/>
    </w:rPr>
  </w:style>
  <w:style w:type="character" w:customStyle="1" w:styleId="ae">
    <w:name w:val="Без інтервалів Знак"/>
    <w:link w:val="ad"/>
    <w:uiPriority w:val="1"/>
    <w:rsid w:val="008F11E6"/>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339940">
      <w:bodyDiv w:val="1"/>
      <w:marLeft w:val="0"/>
      <w:marRight w:val="0"/>
      <w:marTop w:val="0"/>
      <w:marBottom w:val="0"/>
      <w:divBdr>
        <w:top w:val="none" w:sz="0" w:space="0" w:color="auto"/>
        <w:left w:val="none" w:sz="0" w:space="0" w:color="auto"/>
        <w:bottom w:val="none" w:sz="0" w:space="0" w:color="auto"/>
        <w:right w:val="none" w:sz="0" w:space="0" w:color="auto"/>
      </w:divBdr>
    </w:div>
    <w:div w:id="2041932896">
      <w:bodyDiv w:val="1"/>
      <w:marLeft w:val="0"/>
      <w:marRight w:val="0"/>
      <w:marTop w:val="0"/>
      <w:marBottom w:val="0"/>
      <w:divBdr>
        <w:top w:val="none" w:sz="0" w:space="0" w:color="auto"/>
        <w:left w:val="none" w:sz="0" w:space="0" w:color="auto"/>
        <w:bottom w:val="none" w:sz="0" w:space="0" w:color="auto"/>
        <w:right w:val="none" w:sz="0" w:space="0" w:color="auto"/>
      </w:divBdr>
    </w:div>
    <w:div w:id="2062246119">
      <w:marLeft w:val="0"/>
      <w:marRight w:val="0"/>
      <w:marTop w:val="0"/>
      <w:marBottom w:val="0"/>
      <w:divBdr>
        <w:top w:val="none" w:sz="0" w:space="0" w:color="auto"/>
        <w:left w:val="none" w:sz="0" w:space="0" w:color="auto"/>
        <w:bottom w:val="none" w:sz="0" w:space="0" w:color="auto"/>
        <w:right w:val="none" w:sz="0" w:space="0" w:color="auto"/>
      </w:divBdr>
    </w:div>
    <w:div w:id="2062246120">
      <w:marLeft w:val="0"/>
      <w:marRight w:val="0"/>
      <w:marTop w:val="0"/>
      <w:marBottom w:val="0"/>
      <w:divBdr>
        <w:top w:val="none" w:sz="0" w:space="0" w:color="auto"/>
        <w:left w:val="none" w:sz="0" w:space="0" w:color="auto"/>
        <w:bottom w:val="none" w:sz="0" w:space="0" w:color="auto"/>
        <w:right w:val="none" w:sz="0" w:space="0" w:color="auto"/>
      </w:divBdr>
    </w:div>
    <w:div w:id="2062246121">
      <w:marLeft w:val="0"/>
      <w:marRight w:val="0"/>
      <w:marTop w:val="0"/>
      <w:marBottom w:val="0"/>
      <w:divBdr>
        <w:top w:val="none" w:sz="0" w:space="0" w:color="auto"/>
        <w:left w:val="none" w:sz="0" w:space="0" w:color="auto"/>
        <w:bottom w:val="none" w:sz="0" w:space="0" w:color="auto"/>
        <w:right w:val="none" w:sz="0" w:space="0" w:color="auto"/>
      </w:divBdr>
    </w:div>
    <w:div w:id="2062246122">
      <w:marLeft w:val="0"/>
      <w:marRight w:val="0"/>
      <w:marTop w:val="0"/>
      <w:marBottom w:val="0"/>
      <w:divBdr>
        <w:top w:val="none" w:sz="0" w:space="0" w:color="auto"/>
        <w:left w:val="none" w:sz="0" w:space="0" w:color="auto"/>
        <w:bottom w:val="none" w:sz="0" w:space="0" w:color="auto"/>
        <w:right w:val="none" w:sz="0" w:space="0" w:color="auto"/>
      </w:divBdr>
    </w:div>
    <w:div w:id="2062246123">
      <w:marLeft w:val="0"/>
      <w:marRight w:val="0"/>
      <w:marTop w:val="0"/>
      <w:marBottom w:val="0"/>
      <w:divBdr>
        <w:top w:val="none" w:sz="0" w:space="0" w:color="auto"/>
        <w:left w:val="none" w:sz="0" w:space="0" w:color="auto"/>
        <w:bottom w:val="none" w:sz="0" w:space="0" w:color="auto"/>
        <w:right w:val="none" w:sz="0" w:space="0" w:color="auto"/>
      </w:divBdr>
    </w:div>
    <w:div w:id="2062246124">
      <w:marLeft w:val="0"/>
      <w:marRight w:val="0"/>
      <w:marTop w:val="0"/>
      <w:marBottom w:val="0"/>
      <w:divBdr>
        <w:top w:val="none" w:sz="0" w:space="0" w:color="auto"/>
        <w:left w:val="none" w:sz="0" w:space="0" w:color="auto"/>
        <w:bottom w:val="none" w:sz="0" w:space="0" w:color="auto"/>
        <w:right w:val="none" w:sz="0" w:space="0" w:color="auto"/>
      </w:divBdr>
    </w:div>
    <w:div w:id="2062246125">
      <w:marLeft w:val="0"/>
      <w:marRight w:val="0"/>
      <w:marTop w:val="0"/>
      <w:marBottom w:val="0"/>
      <w:divBdr>
        <w:top w:val="none" w:sz="0" w:space="0" w:color="auto"/>
        <w:left w:val="none" w:sz="0" w:space="0" w:color="auto"/>
        <w:bottom w:val="none" w:sz="0" w:space="0" w:color="auto"/>
        <w:right w:val="none" w:sz="0" w:space="0" w:color="auto"/>
      </w:divBdr>
    </w:div>
    <w:div w:id="2062246126">
      <w:marLeft w:val="0"/>
      <w:marRight w:val="0"/>
      <w:marTop w:val="0"/>
      <w:marBottom w:val="0"/>
      <w:divBdr>
        <w:top w:val="none" w:sz="0" w:space="0" w:color="auto"/>
        <w:left w:val="none" w:sz="0" w:space="0" w:color="auto"/>
        <w:bottom w:val="none" w:sz="0" w:space="0" w:color="auto"/>
        <w:right w:val="none" w:sz="0" w:space="0" w:color="auto"/>
      </w:divBdr>
    </w:div>
    <w:div w:id="20622461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upszn@vmr.gov.u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mr.gov.u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FUA27UETQC2X-86-192582</_dlc_DocId>
    <_dlc_DocIdUrl xmlns="c27bb2c1-a177-45d1-b251-525dd66ab087">
      <Url>http://dpszn.vmr.gov.ua/vk/_layouts/DocIdRedir.aspx?ID=FUA27UETQC2X-86-192582</Url>
      <Description>FUA27UETQC2X-86-192582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CD6339-2452-4CE3-A503-9F43C5F237A8}">
  <ds:schemaRefs>
    <ds:schemaRef ds:uri="http://schemas.microsoft.com/sharepoint/events"/>
  </ds:schemaRefs>
</ds:datastoreItem>
</file>

<file path=customXml/itemProps2.xml><?xml version="1.0" encoding="utf-8"?>
<ds:datastoreItem xmlns:ds="http://schemas.openxmlformats.org/officeDocument/2006/customXml" ds:itemID="{E8CB75DB-72EB-4B4E-8A6E-FFD56C721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9ABF2B-EEAF-4E49-9E6A-C924309767FD}">
  <ds:schemaRef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dcmitype/"/>
    <ds:schemaRef ds:uri="c27bb2c1-a177-45d1-b251-525dd66ab087"/>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53509AA3-C1AB-47BE-ADC3-768BCE5653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1444</Words>
  <Characters>8233</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sapon</dc:creator>
  <cp:keywords/>
  <dc:description/>
  <cp:lastModifiedBy>Титко Людмила Іванівна</cp:lastModifiedBy>
  <cp:revision>15</cp:revision>
  <cp:lastPrinted>2024-05-23T10:44:00Z</cp:lastPrinted>
  <dcterms:created xsi:type="dcterms:W3CDTF">2024-09-23T12:12:00Z</dcterms:created>
  <dcterms:modified xsi:type="dcterms:W3CDTF">2026-03-20T10:16:00Z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ecddb2dc-9926-43e2-90c8-90e36372b5c2</vt:lpwstr>
  </property>
</Properties>
</file>